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F7A7">
      <w:pPr>
        <w:tabs>
          <w:tab w:val="left" w:pos="4740"/>
        </w:tabs>
        <w:adjustRightInd w:val="0"/>
        <w:snapToGrid w:val="0"/>
        <w:jc w:val="center"/>
        <w:rPr>
          <w:rStyle w:val="14"/>
          <w:color w:val="auto"/>
        </w:rPr>
      </w:pPr>
      <w:r>
        <w:rPr>
          <w:rStyle w:val="14"/>
          <w:rFonts w:hint="eastAsia" w:eastAsia="黑体"/>
          <w:color w:val="auto"/>
          <w:lang w:val="en-US" w:eastAsia="zh-CN"/>
        </w:rPr>
        <w:t>中云养护站8月日常小修保养等项目</w:t>
      </w:r>
      <w:r>
        <w:rPr>
          <w:rStyle w:val="14"/>
          <w:rFonts w:hint="eastAsia"/>
          <w:color w:val="auto"/>
        </w:rPr>
        <w:t>询</w:t>
      </w:r>
      <w:r>
        <w:rPr>
          <w:rStyle w:val="14"/>
          <w:rFonts w:hint="eastAsia" w:eastAsia="黑体"/>
          <w:color w:val="auto"/>
          <w:lang w:val="en-US" w:eastAsia="zh-CN"/>
        </w:rPr>
        <w:t>比</w:t>
      </w:r>
      <w:r>
        <w:rPr>
          <w:rStyle w:val="14"/>
          <w:rFonts w:hint="eastAsia"/>
          <w:color w:val="auto"/>
        </w:rPr>
        <w:t>采购公告</w:t>
      </w:r>
    </w:p>
    <w:p w14:paraId="3C1EBE31">
      <w:pPr>
        <w:pStyle w:val="16"/>
        <w:spacing w:before="156" w:after="156" w:line="240" w:lineRule="auto"/>
        <w:rPr>
          <w:sz w:val="24"/>
          <w:szCs w:val="24"/>
        </w:rPr>
      </w:pPr>
    </w:p>
    <w:p w14:paraId="02BEE97B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</w:p>
    <w:p w14:paraId="57C1FCA2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 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条件</w:t>
      </w:r>
    </w:p>
    <w:p w14:paraId="213F62DC">
      <w:pPr>
        <w:widowControl/>
        <w:spacing w:line="400" w:lineRule="exact"/>
        <w:ind w:firstLine="480" w:firstLineChars="200"/>
        <w:jc w:val="left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本采购项目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中云养护站8月日常小修保养等项目</w:t>
      </w:r>
      <w:r>
        <w:rPr>
          <w:rFonts w:hint="eastAsia" w:ascii="Calibri" w:hAnsi="Calibri"/>
          <w:sz w:val="24"/>
          <w:szCs w:val="21"/>
        </w:rPr>
        <w:t>（以下简称本项目）</w:t>
      </w:r>
      <w:r>
        <w:rPr>
          <w:rFonts w:ascii="Calibri" w:hAnsi="Calibri"/>
          <w:sz w:val="24"/>
          <w:szCs w:val="21"/>
        </w:rPr>
        <w:t>业主为</w:t>
      </w:r>
      <w:r>
        <w:rPr>
          <w:rFonts w:hint="eastAsia" w:ascii="Calibri" w:hAnsi="Calibri"/>
          <w:sz w:val="24"/>
          <w:szCs w:val="21"/>
          <w:u w:val="single"/>
        </w:rPr>
        <w:t>江西省交通投资集团有限责任公司景德镇</w:t>
      </w:r>
      <w:r>
        <w:rPr>
          <w:rFonts w:ascii="Calibri" w:hAnsi="Calibri"/>
          <w:sz w:val="24"/>
          <w:szCs w:val="21"/>
          <w:u w:val="single"/>
        </w:rPr>
        <w:t>管理中心</w:t>
      </w:r>
      <w:r>
        <w:rPr>
          <w:rFonts w:ascii="Calibri" w:hAnsi="Calibri"/>
          <w:sz w:val="24"/>
          <w:szCs w:val="21"/>
        </w:rPr>
        <w:t>（以下简称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管理中心），建设资金</w:t>
      </w:r>
      <w:r>
        <w:rPr>
          <w:rFonts w:hint="eastAsia" w:ascii="Calibri" w:hAnsi="Calibri"/>
          <w:sz w:val="24"/>
          <w:szCs w:val="21"/>
        </w:rPr>
        <w:t>由业主自筹</w:t>
      </w:r>
      <w:r>
        <w:rPr>
          <w:rFonts w:ascii="Calibri" w:hAnsi="Calibri"/>
          <w:sz w:val="24"/>
          <w:szCs w:val="21"/>
        </w:rPr>
        <w:t>，出资比例为100%，</w:t>
      </w:r>
      <w:r>
        <w:rPr>
          <w:rFonts w:hint="eastAsia" w:ascii="宋体" w:hAnsi="宋体"/>
          <w:sz w:val="24"/>
        </w:rPr>
        <w:t>采购人</w:t>
      </w:r>
      <w:r>
        <w:rPr>
          <w:rFonts w:ascii="Calibri" w:hAnsi="Calibri"/>
          <w:sz w:val="24"/>
          <w:szCs w:val="21"/>
        </w:rPr>
        <w:t>为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</w:t>
      </w:r>
      <w:r>
        <w:rPr>
          <w:rFonts w:hint="eastAsia" w:ascii="Calibri" w:hAnsi="Calibri"/>
          <w:sz w:val="24"/>
          <w:szCs w:val="21"/>
        </w:rPr>
        <w:t>婺源养护所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</w:t>
      </w:r>
      <w:r>
        <w:rPr>
          <w:rFonts w:ascii="Calibri" w:hAnsi="Calibri"/>
          <w:sz w:val="24"/>
          <w:szCs w:val="21"/>
        </w:rPr>
        <w:t>。</w:t>
      </w:r>
      <w:r>
        <w:rPr>
          <w:rFonts w:hint="eastAsia" w:ascii="Calibri" w:hAnsi="Calibri"/>
          <w:sz w:val="24"/>
          <w:szCs w:val="21"/>
        </w:rPr>
        <w:t>本</w:t>
      </w:r>
      <w:r>
        <w:rPr>
          <w:rFonts w:ascii="Calibri" w:hAnsi="Calibri"/>
          <w:sz w:val="24"/>
          <w:szCs w:val="21"/>
        </w:rPr>
        <w:t>项目已具备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条件，现对该项目的施工进行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采购。</w:t>
      </w:r>
    </w:p>
    <w:p w14:paraId="5B2E8DC4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 项目概况与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范围</w:t>
      </w:r>
    </w:p>
    <w:p w14:paraId="46C21D38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2.1 </w:t>
      </w: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范围</w:t>
      </w:r>
    </w:p>
    <w:p w14:paraId="5AC6F476">
      <w:pPr>
        <w:widowControl/>
        <w:spacing w:line="400" w:lineRule="exact"/>
        <w:ind w:firstLine="480" w:firstLineChars="200"/>
        <w:jc w:val="left"/>
        <w:rPr>
          <w:rFonts w:hint="eastAsia"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采购范围为：</w:t>
      </w:r>
      <w:r>
        <w:rPr>
          <w:rFonts w:hint="eastAsia" w:ascii="Calibri" w:hAnsi="Calibri"/>
          <w:sz w:val="24"/>
          <w:szCs w:val="21"/>
          <w:lang w:val="en-US" w:eastAsia="zh-CN"/>
        </w:rPr>
        <w:t>为杭瑞高速K241+443-K287双幅、德上高速K1121+700-K1144+330双幅、杭长高速K165-K175+962双幅</w:t>
      </w:r>
      <w:r>
        <w:rPr>
          <w:rFonts w:hint="eastAsia" w:ascii="Calibri" w:hAnsi="Calibri"/>
          <w:sz w:val="24"/>
          <w:szCs w:val="21"/>
        </w:rPr>
        <w:t>。</w:t>
      </w:r>
    </w:p>
    <w:p w14:paraId="387B7697">
      <w:pPr>
        <w:spacing w:line="400" w:lineRule="exact"/>
        <w:ind w:firstLine="480" w:firstLineChars="200"/>
        <w:rPr>
          <w:rFonts w:hint="default" w:ascii="Calibri" w:hAnsi="Calibri"/>
          <w:sz w:val="24"/>
          <w:szCs w:val="21"/>
          <w:lang w:val="en-US"/>
        </w:rPr>
      </w:pPr>
      <w:r>
        <w:rPr>
          <w:rFonts w:hint="eastAsia" w:ascii="Calibri" w:hAnsi="Calibri"/>
          <w:sz w:val="24"/>
          <w:szCs w:val="21"/>
        </w:rPr>
        <w:t>主要工程量为：</w:t>
      </w:r>
      <w:r>
        <w:rPr>
          <w:rFonts w:hint="eastAsia" w:ascii="Calibri" w:hAnsi="Calibri"/>
          <w:sz w:val="24"/>
          <w:szCs w:val="21"/>
          <w:lang w:val="en-US" w:eastAsia="zh-CN"/>
        </w:rPr>
        <w:t>中央分隔带绿化修剪及杂草清除70.294km，上下边坡、路肩、桥梁锥坡杂草清除（双幅）74.109km等。</w:t>
      </w:r>
    </w:p>
    <w:p w14:paraId="5ABBC757">
      <w:pPr>
        <w:pStyle w:val="17"/>
        <w:spacing w:line="400" w:lineRule="exact"/>
        <w:ind w:firstLine="480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2.2 计划工期</w:t>
      </w:r>
    </w:p>
    <w:p w14:paraId="01ADCD25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sz w:val="24"/>
        </w:rPr>
        <w:t>本项目计划工期为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个月</w:t>
      </w:r>
      <w:r>
        <w:rPr>
          <w:sz w:val="24"/>
        </w:rPr>
        <w:t>，预计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10日</w:t>
      </w:r>
      <w:r>
        <w:rPr>
          <w:sz w:val="24"/>
        </w:rPr>
        <w:t>开工，</w:t>
      </w:r>
      <w:r>
        <w:rPr>
          <w:rFonts w:hint="eastAsia"/>
          <w:sz w:val="24"/>
          <w:lang w:val="en-US" w:eastAsia="zh-CN"/>
        </w:rPr>
        <w:t>一年</w:t>
      </w:r>
      <w:r>
        <w:rPr>
          <w:sz w:val="24"/>
        </w:rPr>
        <w:t>缺陷责任期</w:t>
      </w:r>
      <w:r>
        <w:rPr>
          <w:rFonts w:hint="eastAsia" w:ascii="Calibri" w:hAnsi="Calibri"/>
          <w:sz w:val="24"/>
          <w:szCs w:val="21"/>
        </w:rPr>
        <w:t>。</w:t>
      </w:r>
    </w:p>
    <w:p w14:paraId="07B8B754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响应</w:t>
      </w:r>
      <w:r>
        <w:rPr>
          <w:rFonts w:hAnsi="宋体"/>
          <w:sz w:val="28"/>
          <w:szCs w:val="28"/>
        </w:rPr>
        <w:t>人资格要求</w:t>
      </w:r>
    </w:p>
    <w:p w14:paraId="294B4BC0">
      <w:pPr>
        <w:spacing w:line="480" w:lineRule="exact"/>
        <w:ind w:firstLine="480" w:firstLineChars="200"/>
        <w:rPr>
          <w:sz w:val="24"/>
          <w:szCs w:val="22"/>
        </w:rPr>
      </w:pPr>
      <w:r>
        <w:rPr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3.1 本次</w:t>
      </w:r>
      <w:r>
        <w:rPr>
          <w:rFonts w:hint="eastAsia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参与响应供应商应在中华人民共和国境内注册，并具有独立法人资格</w:t>
      </w:r>
      <w:r>
        <w:rPr>
          <w:rFonts w:hint="eastAsia"/>
          <w:sz w:val="24"/>
          <w:szCs w:val="22"/>
        </w:rPr>
        <w:t>持有效的营业执照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经营范围需有：建设工程施工或路基路面养护作业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和安全生产许可证。</w:t>
      </w:r>
    </w:p>
    <w:p w14:paraId="3217247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3.2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具有住房和城乡建设部颁发的施工劳务资质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不分等级。</w:t>
      </w:r>
    </w:p>
    <w:p w14:paraId="6815D5F2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3.3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eastAsia" w:eastAsia="宋体" w:cs="Times New Roman"/>
          <w:color w:val="000000"/>
          <w:sz w:val="24"/>
          <w:szCs w:val="22"/>
          <w:lang w:val="en-US" w:eastAsia="zh-CN"/>
        </w:rPr>
        <w:t>相应要求</w:t>
      </w:r>
      <w:r>
        <w:rPr>
          <w:rFonts w:hint="eastAsia" w:cs="Times New Roman"/>
          <w:color w:val="000000"/>
          <w:sz w:val="24"/>
          <w:szCs w:val="22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作业人员男工人年龄不得超过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55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周岁，女工人年龄不得超过5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周岁；且保险总额必须满足120万元/人及以上，其中雇主责任险保额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达到100万元/人以上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（含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100万元/人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并提供养护作业人员（至少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名）保单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285444F1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4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车辆过路费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自行支付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，施工前需自行向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交通运输综合行政执法监督管理局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、高速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公安局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等部门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进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报备，审批后方能施工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，交通维护设施标志牌、安全锥、声光报警等自行配备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07D13698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5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不接受联合体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，严禁转包及非法分包。</w:t>
      </w:r>
    </w:p>
    <w:p w14:paraId="191EE9B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6 </w:t>
      </w:r>
      <w:r>
        <w:rPr>
          <w:sz w:val="24"/>
          <w:szCs w:val="22"/>
        </w:rPr>
        <w:t>与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人存在利害关系可能影响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公正性的单位，不得参加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。单位负责人为同一人或者存在控股、管理关系的不同单位，不得同一参加标段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，否则，相关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均无效。</w:t>
      </w:r>
    </w:p>
    <w:p w14:paraId="51A2214D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sz w:val="28"/>
          <w:szCs w:val="28"/>
        </w:rPr>
        <w:t>文件的获取</w:t>
      </w:r>
    </w:p>
    <w:p w14:paraId="5BF8E350">
      <w:pPr>
        <w:spacing w:line="500" w:lineRule="exact"/>
        <w:ind w:firstLine="480" w:firstLineChars="20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 凡有意参加响应者，请于</w:t>
      </w:r>
      <w:r>
        <w:rPr>
          <w:rFonts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u w:val="single"/>
        </w:rPr>
        <w:t xml:space="preserve"> 0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 </w:t>
      </w:r>
      <w:r>
        <w:rPr>
          <w:rFonts w:hint="eastAsia" w:ascii="宋体" w:hAnsi="宋体"/>
          <w:sz w:val="24"/>
          <w:szCs w:val="24"/>
        </w:rPr>
        <w:t>分至</w:t>
      </w:r>
      <w:r>
        <w:rPr>
          <w:rFonts w:hint="eastAsia" w:ascii="宋体" w:hAnsi="宋体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szCs w:val="24"/>
          <w:u w:val="single"/>
        </w:rPr>
        <w:t xml:space="preserve"> 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</w:t>
      </w:r>
      <w:r>
        <w:rPr>
          <w:rFonts w:hint="eastAsia" w:ascii="宋体" w:hAnsi="宋体"/>
          <w:sz w:val="24"/>
          <w:szCs w:val="24"/>
        </w:rPr>
        <w:t xml:space="preserve"> 分</w:t>
      </w:r>
      <w:r>
        <w:rPr>
          <w:rFonts w:hint="eastAsia"/>
          <w:kern w:val="28"/>
          <w:sz w:val="24"/>
          <w:szCs w:val="24"/>
        </w:rPr>
        <w:t>（北京时间，下同）</w:t>
      </w:r>
      <w:r>
        <w:rPr>
          <w:rFonts w:hint="eastAsia"/>
          <w:bCs/>
          <w:sz w:val="24"/>
          <w:szCs w:val="24"/>
        </w:rPr>
        <w:t>将</w:t>
      </w:r>
      <w:r>
        <w:rPr>
          <w:rFonts w:hint="eastAsia" w:ascii="宋体" w:hAnsi="宋体" w:cs="宋体"/>
          <w:sz w:val="24"/>
        </w:rPr>
        <w:t>填写好的报名登记表（格式见附件）、</w:t>
      </w:r>
      <w:r>
        <w:rPr>
          <w:rFonts w:hint="eastAsia"/>
          <w:bCs/>
          <w:sz w:val="24"/>
          <w:szCs w:val="24"/>
        </w:rPr>
        <w:t>企业营业执照、资质证书、</w:t>
      </w:r>
      <w:r>
        <w:rPr>
          <w:rFonts w:hint="eastAsia"/>
          <w:sz w:val="24"/>
          <w:szCs w:val="24"/>
          <w:lang w:val="en-US" w:eastAsia="zh-CN"/>
        </w:rPr>
        <w:t>安全生产许可证</w:t>
      </w:r>
      <w:r>
        <w:rPr>
          <w:rFonts w:hint="eastAsia"/>
          <w:sz w:val="24"/>
          <w:szCs w:val="24"/>
        </w:rPr>
        <w:t>、经办人身份证</w:t>
      </w:r>
      <w:r>
        <w:rPr>
          <w:rFonts w:hint="eastAsia" w:ascii="宋体" w:hAnsi="宋体"/>
          <w:sz w:val="24"/>
        </w:rPr>
        <w:t>扫描件加盖响应人公章</w:t>
      </w:r>
      <w:r>
        <w:rPr>
          <w:rFonts w:hint="eastAsia"/>
          <w:sz w:val="24"/>
          <w:szCs w:val="24"/>
        </w:rPr>
        <w:t>发送至电子邮箱：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550475201</w:t>
      </w:r>
      <w:r>
        <w:rPr>
          <w:rFonts w:hint="eastAsia" w:ascii="宋体" w:hAnsi="宋体" w:cs="宋体"/>
          <w:bCs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sz w:val="24"/>
          <w:szCs w:val="24"/>
        </w:rPr>
        <w:t>发送电子邮件时，</w:t>
      </w:r>
      <w:r>
        <w:rPr>
          <w:rFonts w:hint="eastAsia" w:ascii="宋体" w:hAnsi="宋体" w:cs="宋体"/>
          <w:sz w:val="24"/>
          <w:szCs w:val="24"/>
        </w:rPr>
        <w:t>请注明“</w:t>
      </w:r>
      <w:r>
        <w:rPr>
          <w:rFonts w:hint="eastAsia" w:ascii="Calibri" w:hAnsi="Calibri"/>
          <w:sz w:val="24"/>
          <w:szCs w:val="21"/>
          <w:lang w:val="en-US" w:eastAsia="zh-CN"/>
        </w:rPr>
        <w:t>中云站所辖路段过期灭火器更换项目</w:t>
      </w:r>
      <w:r>
        <w:rPr>
          <w:rFonts w:hint="eastAsia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响应人名称+联系人姓名+联系电话”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人核实</w:t>
      </w:r>
      <w:r>
        <w:rPr>
          <w:rFonts w:hint="eastAsia"/>
          <w:sz w:val="24"/>
          <w:szCs w:val="24"/>
        </w:rPr>
        <w:t>响应人递交的材料</w:t>
      </w:r>
      <w:r>
        <w:rPr>
          <w:sz w:val="24"/>
          <w:szCs w:val="24"/>
        </w:rPr>
        <w:t>后，</w:t>
      </w:r>
      <w:r>
        <w:rPr>
          <w:rFonts w:ascii="宋体" w:hAnsi="宋体" w:cs="宋体"/>
          <w:sz w:val="24"/>
          <w:szCs w:val="24"/>
        </w:rPr>
        <w:t>即将响应文件发至响应人邮箱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响应人</w:t>
      </w:r>
      <w:r>
        <w:rPr>
          <w:sz w:val="24"/>
          <w:szCs w:val="24"/>
        </w:rPr>
        <w:t>收到询</w:t>
      </w:r>
      <w:r>
        <w:rPr>
          <w:rFonts w:hint="eastAsia"/>
          <w:sz w:val="24"/>
          <w:szCs w:val="24"/>
          <w:lang w:val="en-US" w:eastAsia="zh-CN"/>
        </w:rPr>
        <w:t>比</w:t>
      </w:r>
      <w:r>
        <w:rPr>
          <w:sz w:val="24"/>
          <w:szCs w:val="24"/>
        </w:rPr>
        <w:t>采购文件后请及时回复确认。</w:t>
      </w:r>
    </w:p>
    <w:p w14:paraId="45222E6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 xml:space="preserve">4.2 </w:t>
      </w:r>
      <w:r>
        <w:rPr>
          <w:rFonts w:hint="eastAsia" w:ascii="宋体" w:hAnsi="宋体"/>
          <w:sz w:val="24"/>
          <w:szCs w:val="24"/>
        </w:rPr>
        <w:t>询</w:t>
      </w:r>
      <w:r>
        <w:rPr>
          <w:rFonts w:hint="eastAsia" w:ascii="宋体" w:hAnsi="宋体"/>
          <w:sz w:val="24"/>
          <w:szCs w:val="24"/>
          <w:lang w:val="en-US" w:eastAsia="zh-CN"/>
        </w:rPr>
        <w:t>比</w:t>
      </w:r>
      <w:r>
        <w:rPr>
          <w:rFonts w:hint="eastAsia" w:ascii="宋体" w:hAnsi="宋体"/>
          <w:sz w:val="24"/>
          <w:szCs w:val="24"/>
        </w:rPr>
        <w:t>文件售</w:t>
      </w:r>
      <w:r>
        <w:rPr>
          <w:rFonts w:hint="eastAsia" w:ascii="宋体" w:hAnsi="宋体"/>
          <w:sz w:val="24"/>
          <w:szCs w:val="24"/>
          <w:lang w:eastAsia="zh-CN"/>
        </w:rPr>
        <w:t>比</w:t>
      </w:r>
      <w:r>
        <w:rPr>
          <w:rFonts w:asci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元，</w:t>
      </w:r>
      <w:r>
        <w:rPr>
          <w:rFonts w:hint="eastAsia"/>
          <w:sz w:val="24"/>
          <w:szCs w:val="24"/>
          <w:shd w:val="clear" w:color="auto" w:fill="FFFFFF"/>
        </w:rPr>
        <w:t>逾期不售</w:t>
      </w:r>
      <w:r>
        <w:rPr>
          <w:rFonts w:hint="eastAsia" w:ascii="宋体" w:hAnsi="宋体"/>
          <w:sz w:val="24"/>
          <w:szCs w:val="24"/>
        </w:rPr>
        <w:t>。</w:t>
      </w:r>
    </w:p>
    <w:p w14:paraId="375B0514">
      <w:pPr>
        <w:pStyle w:val="16"/>
        <w:spacing w:before="156" w:after="156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响应</w:t>
      </w:r>
      <w:r>
        <w:rPr>
          <w:sz w:val="28"/>
          <w:szCs w:val="28"/>
        </w:rPr>
        <w:t>文件的递交及相关事宜</w:t>
      </w:r>
    </w:p>
    <w:p w14:paraId="385C2490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5.1 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不统一组织现场考察，也不召开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预备会。如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认为需要进入现场考察，考察期间，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将予以配合，费用由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自理；在现场考察过程中，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如果发生人身伤亡、财物或其它损失，不论何种原因所造成，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人均不负任何责任。如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有任何疑问，均可以书面方式传真至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人。</w:t>
      </w:r>
    </w:p>
    <w:p w14:paraId="1E739C4C">
      <w:pPr>
        <w:pStyle w:val="10"/>
        <w:tabs>
          <w:tab w:val="left" w:pos="1890"/>
        </w:tabs>
        <w:spacing w:before="0" w:beforeAutospacing="0" w:after="0" w:afterAutospacing="0" w:line="440" w:lineRule="exact"/>
        <w:ind w:firstLine="539"/>
        <w:jc w:val="both"/>
        <w:rPr>
          <w:szCs w:val="21"/>
        </w:rPr>
      </w:pPr>
      <w:r>
        <w:rPr>
          <w:szCs w:val="22"/>
        </w:rPr>
        <w:t xml:space="preserve">5.2 </w:t>
      </w:r>
      <w:r>
        <w:rPr>
          <w:rFonts w:hint="eastAsia"/>
        </w:rPr>
        <w:t>响应文件递交的截止时间（响应截止时间，下同）</w:t>
      </w:r>
      <w:r>
        <w:t>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202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 w:eastAsia="zh-CN"/>
        </w:rPr>
        <w:t>27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</w:t>
      </w:r>
      <w:r>
        <w:rPr>
          <w:szCs w:val="22"/>
        </w:rPr>
        <w:t>，</w:t>
      </w:r>
      <w:r>
        <w:rPr>
          <w:rFonts w:hint="eastAsia"/>
          <w:szCs w:val="21"/>
        </w:rPr>
        <w:t>响应人应于当日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00 </w:t>
      </w:r>
      <w:r>
        <w:rPr>
          <w:rFonts w:hint="eastAsia"/>
          <w:szCs w:val="21"/>
        </w:rPr>
        <w:t>分至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分由法定代表人或其委托代理人将响应文件递交</w:t>
      </w:r>
      <w:r>
        <w:rPr>
          <w:rFonts w:hint="eastAsia"/>
        </w:rPr>
        <w:t>至</w:t>
      </w:r>
      <w:r>
        <w:rPr>
          <w:rFonts w:hint="eastAsia"/>
          <w:bCs/>
          <w:kern w:val="2"/>
        </w:rPr>
        <w:t>景德镇管理中心婺源养护所</w:t>
      </w:r>
      <w:r>
        <w:rPr>
          <w:rFonts w:hint="eastAsia"/>
          <w:bCs/>
          <w:kern w:val="2"/>
          <w:lang w:val="en-US" w:eastAsia="zh-CN"/>
        </w:rPr>
        <w:t>中云养护站一</w:t>
      </w:r>
      <w:r>
        <w:rPr>
          <w:rFonts w:hint="eastAsia"/>
          <w:bCs/>
          <w:kern w:val="2"/>
        </w:rPr>
        <w:t>楼会议室</w:t>
      </w:r>
      <w:r>
        <w:rPr>
          <w:rFonts w:hint="eastAsia"/>
          <w:kern w:val="2"/>
        </w:rPr>
        <w:t>。逾期送达的或者未送达指定地点的询比采购响应文件，采购人不予受理。</w:t>
      </w:r>
    </w:p>
    <w:p w14:paraId="64FE717F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5.</w:t>
      </w:r>
      <w:r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询比采购</w:t>
      </w:r>
      <w:r>
        <w:rPr>
          <w:sz w:val="24"/>
          <w:szCs w:val="22"/>
        </w:rPr>
        <w:t>采用</w:t>
      </w:r>
      <w:r>
        <w:rPr>
          <w:rFonts w:hint="eastAsia"/>
          <w:sz w:val="24"/>
          <w:szCs w:val="22"/>
          <w:lang w:val="en-US" w:eastAsia="zh-CN"/>
        </w:rPr>
        <w:t>合理</w:t>
      </w:r>
      <w:r>
        <w:rPr>
          <w:rFonts w:hint="eastAsia"/>
          <w:sz w:val="24"/>
          <w:szCs w:val="22"/>
        </w:rPr>
        <w:t>低</w:t>
      </w:r>
      <w:r>
        <w:rPr>
          <w:rFonts w:hint="eastAsia"/>
          <w:sz w:val="24"/>
          <w:szCs w:val="22"/>
          <w:lang w:val="en-US" w:eastAsia="zh-CN"/>
        </w:rPr>
        <w:t>价</w:t>
      </w:r>
      <w:r>
        <w:rPr>
          <w:sz w:val="24"/>
          <w:szCs w:val="22"/>
        </w:rPr>
        <w:t>法。</w:t>
      </w:r>
    </w:p>
    <w:p w14:paraId="6418797D">
      <w:pPr>
        <w:pStyle w:val="16"/>
        <w:spacing w:before="156" w:after="156" w:line="4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发布公告的媒介</w:t>
      </w:r>
    </w:p>
    <w:p w14:paraId="4FDBE188">
      <w:pPr>
        <w:pStyle w:val="17"/>
        <w:spacing w:line="440" w:lineRule="exact"/>
        <w:ind w:firstLine="480"/>
        <w:rPr>
          <w:sz w:val="24"/>
          <w:szCs w:val="22"/>
        </w:rPr>
      </w:pPr>
      <w:r>
        <w:rPr>
          <w:sz w:val="24"/>
          <w:szCs w:val="22"/>
        </w:rPr>
        <w:t>6.1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本次询比采购公告在江西省国有企业采购交易服务平台网</w:t>
      </w:r>
      <w:r>
        <w:rPr>
          <w:rFonts w:hint="eastAsia" w:ascii="宋体" w:hAnsi="宋体" w:cs="宋体"/>
          <w:sz w:val="24"/>
          <w:szCs w:val="22"/>
        </w:rPr>
        <w:t>http://gz-portal.yingcaicheng.com</w:t>
      </w:r>
      <w:r>
        <w:rPr>
          <w:rFonts w:hint="eastAsia"/>
          <w:sz w:val="24"/>
          <w:szCs w:val="22"/>
        </w:rPr>
        <w:t>/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江西省交通投资集团有限责任公司景德镇管理中心网(https://www.jxgsgl.com/cOSucLyzrMfsi3vFtROr5_E1bMvp3PLvVdfItSXsxY0%3D?encrypt=1)上发布。</w:t>
      </w:r>
    </w:p>
    <w:p w14:paraId="4E5A50F6">
      <w:pPr>
        <w:pStyle w:val="16"/>
        <w:spacing w:before="156" w:after="156" w:line="240" w:lineRule="auto"/>
        <w:rPr>
          <w:sz w:val="28"/>
          <w:szCs w:val="24"/>
        </w:rPr>
      </w:pPr>
    </w:p>
    <w:p w14:paraId="6789BAA4">
      <w:pPr>
        <w:pStyle w:val="16"/>
        <w:spacing w:before="156" w:after="156" w:line="240" w:lineRule="auto"/>
        <w:rPr>
          <w:sz w:val="28"/>
          <w:szCs w:val="24"/>
        </w:rPr>
      </w:pPr>
      <w:r>
        <w:rPr>
          <w:sz w:val="28"/>
          <w:szCs w:val="24"/>
        </w:rPr>
        <w:t>7. 联系方式</w:t>
      </w:r>
    </w:p>
    <w:p w14:paraId="2488EDB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采 购 人：江西省交通投资集团有限责任公司景德镇管理中心婺源养护所</w:t>
      </w:r>
    </w:p>
    <w:p w14:paraId="11B59CE4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地    址：江西省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上饶</w:t>
      </w:r>
      <w:r>
        <w:rPr>
          <w:rFonts w:hint="eastAsia" w:ascii="宋体" w:hAnsi="宋体" w:cs="宋体"/>
          <w:sz w:val="24"/>
          <w:szCs w:val="22"/>
        </w:rPr>
        <w:t>市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</w:t>
      </w:r>
      <w:r>
        <w:rPr>
          <w:rFonts w:hint="eastAsia" w:ascii="宋体" w:hAnsi="宋体" w:cs="宋体"/>
          <w:sz w:val="24"/>
          <w:szCs w:val="22"/>
        </w:rPr>
        <w:t>县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婺源养护所</w:t>
      </w:r>
      <w:r>
        <w:rPr>
          <w:rFonts w:hint="eastAsia" w:ascii="宋体" w:hAnsi="宋体" w:cs="宋体"/>
          <w:sz w:val="24"/>
          <w:szCs w:val="22"/>
        </w:rPr>
        <w:t xml:space="preserve">院内 </w:t>
      </w:r>
    </w:p>
    <w:p w14:paraId="6CE9B5C0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联 系 人：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邱</w:t>
      </w:r>
      <w:r>
        <w:rPr>
          <w:rFonts w:hint="eastAsia" w:ascii="宋体" w:hAnsi="宋体" w:cs="宋体"/>
          <w:sz w:val="24"/>
          <w:szCs w:val="22"/>
        </w:rPr>
        <w:t>工</w:t>
      </w:r>
    </w:p>
    <w:p w14:paraId="2E76D798">
      <w:pPr>
        <w:pStyle w:val="5"/>
        <w:tabs>
          <w:tab w:val="left" w:pos="1353"/>
          <w:tab w:val="left" w:pos="1984"/>
          <w:tab w:val="clear" w:pos="900"/>
        </w:tabs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网   址：http://gz-portal.yingcaicheng.com/</w:t>
      </w:r>
      <w:r>
        <w:rPr>
          <w:rFonts w:hint="eastAsia"/>
          <w:sz w:val="24"/>
          <w:szCs w:val="22"/>
        </w:rPr>
        <w:t>江西省国有企业采购交易服务平台网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</w:t>
      </w:r>
      <w:r>
        <w:rPr>
          <w:rFonts w:hint="eastAsia" w:ascii="宋体" w:hAnsi="宋体" w:cs="宋体"/>
          <w:sz w:val="24"/>
          <w:szCs w:val="22"/>
          <w:u w:val="single"/>
        </w:rPr>
        <w:t>（有关补遗、澄清等公告将在此网站发布）</w:t>
      </w:r>
    </w:p>
    <w:p w14:paraId="56ABF087">
      <w:pPr>
        <w:pStyle w:val="17"/>
        <w:spacing w:line="240" w:lineRule="auto"/>
      </w:pPr>
      <w:bookmarkStart w:id="0" w:name="_GoBack"/>
      <w:bookmarkEnd w:id="0"/>
    </w:p>
    <w:p w14:paraId="455159DF">
      <w:pPr>
        <w:pStyle w:val="17"/>
        <w:spacing w:line="240" w:lineRule="auto"/>
      </w:pPr>
    </w:p>
    <w:p w14:paraId="6BC28C72">
      <w:pPr>
        <w:pStyle w:val="17"/>
        <w:spacing w:line="240" w:lineRule="auto"/>
      </w:pPr>
    </w:p>
    <w:p w14:paraId="19C0D455">
      <w:pPr>
        <w:pStyle w:val="17"/>
        <w:spacing w:line="240" w:lineRule="auto"/>
        <w:ind w:left="0" w:leftChars="0" w:firstLine="0" w:firstLineChars="0"/>
      </w:pPr>
    </w:p>
    <w:p w14:paraId="09321066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08E6EAD0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52D3B92D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6E10DAF8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6E6D705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517FFC23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E092BFC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3A2668CE">
      <w:pPr>
        <w:pStyle w:val="17"/>
        <w:spacing w:line="240" w:lineRule="auto"/>
        <w:ind w:left="0" w:leftChars="0" w:firstLine="5280" w:firstLineChars="2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景德镇管理中心婺源养护所</w:t>
      </w:r>
    </w:p>
    <w:p w14:paraId="36AE7A11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33EAF26E">
      <w:pPr>
        <w:pStyle w:val="17"/>
        <w:spacing w:line="240" w:lineRule="auto"/>
        <w:ind w:firstLine="5760" w:firstLineChars="2400"/>
        <w:rPr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z w:val="24"/>
          <w:szCs w:val="24"/>
        </w:rPr>
        <w:t>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08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bCs/>
          <w:sz w:val="24"/>
          <w:szCs w:val="24"/>
        </w:rPr>
        <w:t>日</w:t>
      </w:r>
    </w:p>
    <w:p w14:paraId="40D86AAF">
      <w:pPr>
        <w:rPr>
          <w:szCs w:val="21"/>
        </w:rPr>
      </w:pPr>
      <w:r>
        <w:rPr>
          <w:szCs w:val="21"/>
        </w:rPr>
        <w:br w:type="page"/>
      </w:r>
    </w:p>
    <w:p w14:paraId="59645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报名登记表</w:t>
      </w:r>
    </w:p>
    <w:p w14:paraId="124CA649">
      <w:pPr>
        <w:pStyle w:val="2"/>
      </w:pPr>
    </w:p>
    <w:p w14:paraId="4C38224D">
      <w:pPr>
        <w:spacing w:before="6"/>
        <w:ind w:right="-539"/>
      </w:pPr>
    </w:p>
    <w:p w14:paraId="7B351D89">
      <w:pPr>
        <w:spacing w:before="6"/>
        <w:ind w:right="-539"/>
        <w:jc w:val="left"/>
        <w:rPr>
          <w:rFonts w:hint="eastAsia" w:ascii="Calibri" w:hAnsi="Calibri"/>
          <w:sz w:val="24"/>
          <w:szCs w:val="21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中云养护站8月日常小修保养等项目</w:t>
      </w:r>
    </w:p>
    <w:tbl>
      <w:tblPr>
        <w:tblStyle w:val="1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52F7E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3F7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1BD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4C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972E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B50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A6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EEC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EC6E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DA7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24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D4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8CF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0C82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BB1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D5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35C76">
            <w:pPr>
              <w:adjustRightInd w:val="0"/>
              <w:snapToGrid w:val="0"/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C4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60E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83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845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04BD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审核内容</w:t>
            </w:r>
          </w:p>
        </w:tc>
      </w:tr>
      <w:tr w14:paraId="62E6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99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055C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响应人填写内容</w:t>
            </w:r>
          </w:p>
        </w:tc>
      </w:tr>
      <w:tr w14:paraId="5BA9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BD123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2C2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DB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CBC6DC"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</w:tc>
      </w:tr>
      <w:tr w14:paraId="260DF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17E7F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129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2CA6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12DF2A">
            <w:pPr>
              <w:pStyle w:val="11"/>
              <w:ind w:firstLine="0" w:firstLineChars="0"/>
            </w:pPr>
            <w:r>
              <w:rPr>
                <w:rFonts w:hint="eastAsia"/>
              </w:rPr>
              <w:t>（1）</w:t>
            </w:r>
          </w:p>
          <w:p w14:paraId="17D44E52">
            <w:pPr>
              <w:pStyle w:val="11"/>
              <w:ind w:firstLine="0" w:firstLineChars="0"/>
            </w:pPr>
            <w:r>
              <w:rPr>
                <w:rFonts w:hint="eastAsia"/>
              </w:rPr>
              <w:t>（2）</w:t>
            </w:r>
          </w:p>
        </w:tc>
      </w:tr>
      <w:tr w14:paraId="7C4B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5A0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</w:t>
            </w:r>
          </w:p>
          <w:p w14:paraId="51642F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A93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B40E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9E4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C3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FD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7F0C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EA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B86F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委托代理人</w:t>
            </w:r>
          </w:p>
          <w:p w14:paraId="5DCFC0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9D4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72B0FE">
            <w:pPr>
              <w:adjustRightInd w:val="0"/>
              <w:snapToGrid w:val="0"/>
              <w:ind w:left="1441" w:leftChars="686" w:firstLine="630" w:firstLineChars="300"/>
              <w:rPr>
                <w:szCs w:val="21"/>
              </w:rPr>
            </w:pPr>
          </w:p>
        </w:tc>
      </w:tr>
      <w:tr w14:paraId="6C99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22E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4AD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4D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E4C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92AB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领取询</w:t>
            </w:r>
            <w:r>
              <w:rPr>
                <w:rFonts w:hint="eastAsia"/>
                <w:szCs w:val="21"/>
                <w:lang w:val="en-US" w:eastAsia="zh-CN"/>
              </w:rPr>
              <w:t>比</w:t>
            </w:r>
            <w:r>
              <w:rPr>
                <w:rFonts w:hint="eastAsia"/>
                <w:szCs w:val="21"/>
              </w:rPr>
              <w:t>采购文件：</w:t>
            </w:r>
            <w:r>
              <w:rPr>
                <w:szCs w:val="21"/>
              </w:rPr>
              <w:t xml:space="preserve">     </w:t>
            </w:r>
          </w:p>
          <w:p w14:paraId="6D21AB95">
            <w:pPr>
              <w:adjustRightInd w:val="0"/>
              <w:snapToGrid w:val="0"/>
              <w:ind w:left="1441" w:leftChars="686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领取</w:t>
            </w:r>
            <w:r>
              <w:rPr>
                <w:szCs w:val="21"/>
              </w:rPr>
              <w:t xml:space="preserve">→  </w:t>
            </w:r>
            <w:r>
              <w:rPr>
                <w:sz w:val="52"/>
                <w:szCs w:val="52"/>
              </w:rPr>
              <w:sym w:font="Wingdings 2" w:char="00A3"/>
            </w:r>
            <w:r>
              <w:rPr>
                <w:sz w:val="52"/>
                <w:szCs w:val="52"/>
              </w:rPr>
              <w:t xml:space="preserve">  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14:paraId="64D867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采购人（签名）：</w:t>
            </w:r>
            <w:r>
              <w:rPr>
                <w:szCs w:val="21"/>
              </w:rPr>
              <w:t xml:space="preserve">                                             </w:t>
            </w:r>
          </w:p>
        </w:tc>
      </w:tr>
      <w:tr w14:paraId="79C6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BF9C0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CB039A2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9969B6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响应人法定代表人或委托代理人（签名）：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07A8B3B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E7418">
    <w:pPr>
      <w:pStyle w:val="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F39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Nz9AcIBAACN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Tc/Q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2F39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jI1NTJkODEzYmJiZDk0Yjk4MGIwNjkzMzBjMjYifQ=="/>
  </w:docVars>
  <w:rsids>
    <w:rsidRoot w:val="41442D8E"/>
    <w:rsid w:val="00514E83"/>
    <w:rsid w:val="006256F3"/>
    <w:rsid w:val="007777EB"/>
    <w:rsid w:val="00CA6A02"/>
    <w:rsid w:val="01150136"/>
    <w:rsid w:val="04531FA4"/>
    <w:rsid w:val="04AF41DA"/>
    <w:rsid w:val="04E377CC"/>
    <w:rsid w:val="06233BF8"/>
    <w:rsid w:val="071C4F19"/>
    <w:rsid w:val="07A82607"/>
    <w:rsid w:val="07B62F76"/>
    <w:rsid w:val="0A2E4A30"/>
    <w:rsid w:val="0B3A71B6"/>
    <w:rsid w:val="0C5918F4"/>
    <w:rsid w:val="0C8236A7"/>
    <w:rsid w:val="0CC57199"/>
    <w:rsid w:val="0D836595"/>
    <w:rsid w:val="0D903169"/>
    <w:rsid w:val="0EFF519B"/>
    <w:rsid w:val="0F0B6572"/>
    <w:rsid w:val="0F38642C"/>
    <w:rsid w:val="12747CB6"/>
    <w:rsid w:val="12E666D9"/>
    <w:rsid w:val="138E198A"/>
    <w:rsid w:val="1406027D"/>
    <w:rsid w:val="14615391"/>
    <w:rsid w:val="149319D1"/>
    <w:rsid w:val="14EF1875"/>
    <w:rsid w:val="150C4568"/>
    <w:rsid w:val="15B53977"/>
    <w:rsid w:val="164F0477"/>
    <w:rsid w:val="17A202B8"/>
    <w:rsid w:val="17C4470E"/>
    <w:rsid w:val="17D32A0C"/>
    <w:rsid w:val="19341F4D"/>
    <w:rsid w:val="19912CE0"/>
    <w:rsid w:val="1C2A12D7"/>
    <w:rsid w:val="1D6E1684"/>
    <w:rsid w:val="1E9A6D3E"/>
    <w:rsid w:val="1F064542"/>
    <w:rsid w:val="1F281454"/>
    <w:rsid w:val="1F52329F"/>
    <w:rsid w:val="1F62533A"/>
    <w:rsid w:val="22110035"/>
    <w:rsid w:val="22B92B0E"/>
    <w:rsid w:val="23554AEF"/>
    <w:rsid w:val="254D3448"/>
    <w:rsid w:val="25B5164E"/>
    <w:rsid w:val="26025181"/>
    <w:rsid w:val="260600BC"/>
    <w:rsid w:val="26235823"/>
    <w:rsid w:val="272E26D1"/>
    <w:rsid w:val="2A2C6C70"/>
    <w:rsid w:val="2A37390B"/>
    <w:rsid w:val="2B41674B"/>
    <w:rsid w:val="2C6B78C5"/>
    <w:rsid w:val="2CAF45B6"/>
    <w:rsid w:val="2CCA6FE2"/>
    <w:rsid w:val="2EA94E3C"/>
    <w:rsid w:val="2EDF7BFD"/>
    <w:rsid w:val="2FC25CA1"/>
    <w:rsid w:val="2FF80511"/>
    <w:rsid w:val="301C407B"/>
    <w:rsid w:val="30834C7B"/>
    <w:rsid w:val="32C04D19"/>
    <w:rsid w:val="3330157F"/>
    <w:rsid w:val="3448638D"/>
    <w:rsid w:val="34723AB8"/>
    <w:rsid w:val="3609327F"/>
    <w:rsid w:val="377A726D"/>
    <w:rsid w:val="37A91900"/>
    <w:rsid w:val="39560D8E"/>
    <w:rsid w:val="3A7E4BF6"/>
    <w:rsid w:val="3A9E4507"/>
    <w:rsid w:val="3AB02FA5"/>
    <w:rsid w:val="3BAC1FED"/>
    <w:rsid w:val="3DF629D5"/>
    <w:rsid w:val="3E020E5B"/>
    <w:rsid w:val="409E221E"/>
    <w:rsid w:val="41442D8E"/>
    <w:rsid w:val="439D2549"/>
    <w:rsid w:val="43D61FD7"/>
    <w:rsid w:val="43E636A3"/>
    <w:rsid w:val="44F62FA0"/>
    <w:rsid w:val="463433D3"/>
    <w:rsid w:val="474F3C85"/>
    <w:rsid w:val="47D06A35"/>
    <w:rsid w:val="485D3D73"/>
    <w:rsid w:val="489A151D"/>
    <w:rsid w:val="49044B67"/>
    <w:rsid w:val="49816239"/>
    <w:rsid w:val="4C341C88"/>
    <w:rsid w:val="4C82650D"/>
    <w:rsid w:val="4CC528E0"/>
    <w:rsid w:val="4D5A127B"/>
    <w:rsid w:val="4EB87D7E"/>
    <w:rsid w:val="4ED96B17"/>
    <w:rsid w:val="4F3E697A"/>
    <w:rsid w:val="4F4C1A4B"/>
    <w:rsid w:val="500E777A"/>
    <w:rsid w:val="538860EC"/>
    <w:rsid w:val="5552317F"/>
    <w:rsid w:val="55BB2AD2"/>
    <w:rsid w:val="58810003"/>
    <w:rsid w:val="5BA717FA"/>
    <w:rsid w:val="5CCD7BA7"/>
    <w:rsid w:val="5CDD5632"/>
    <w:rsid w:val="5E192A8C"/>
    <w:rsid w:val="5F3758C0"/>
    <w:rsid w:val="6138147B"/>
    <w:rsid w:val="62526DBD"/>
    <w:rsid w:val="628425FE"/>
    <w:rsid w:val="62A84E77"/>
    <w:rsid w:val="63F67D06"/>
    <w:rsid w:val="643C278B"/>
    <w:rsid w:val="66066C28"/>
    <w:rsid w:val="67982C74"/>
    <w:rsid w:val="68605F36"/>
    <w:rsid w:val="68D2228F"/>
    <w:rsid w:val="6A116D0D"/>
    <w:rsid w:val="6AA165F8"/>
    <w:rsid w:val="6C233A1B"/>
    <w:rsid w:val="6C7D7A2E"/>
    <w:rsid w:val="6D0A44EE"/>
    <w:rsid w:val="6D0B54BF"/>
    <w:rsid w:val="6E7F06E9"/>
    <w:rsid w:val="6F7044D6"/>
    <w:rsid w:val="7023256A"/>
    <w:rsid w:val="7024033C"/>
    <w:rsid w:val="715E48A3"/>
    <w:rsid w:val="71EE129E"/>
    <w:rsid w:val="71EF5B86"/>
    <w:rsid w:val="72192C03"/>
    <w:rsid w:val="724834E8"/>
    <w:rsid w:val="730C0839"/>
    <w:rsid w:val="74E4574A"/>
    <w:rsid w:val="76214B1D"/>
    <w:rsid w:val="76A829F1"/>
    <w:rsid w:val="77AC7708"/>
    <w:rsid w:val="786B1CDE"/>
    <w:rsid w:val="7915412F"/>
    <w:rsid w:val="7B851E43"/>
    <w:rsid w:val="7BA23C69"/>
    <w:rsid w:val="7EFE39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tabs>
        <w:tab w:val="left" w:pos="900"/>
      </w:tabs>
    </w:pPr>
    <w:rPr>
      <w:sz w:val="28"/>
      <w:szCs w:val="24"/>
    </w:rPr>
  </w:style>
  <w:style w:type="paragraph" w:styleId="6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7">
    <w:name w:val="Body Text Indent"/>
    <w:basedOn w:val="1"/>
    <w:autoRedefine/>
    <w:qFormat/>
    <w:uiPriority w:val="0"/>
    <w:pPr>
      <w:tabs>
        <w:tab w:val="left" w:pos="6090"/>
      </w:tabs>
      <w:spacing w:line="312" w:lineRule="auto"/>
      <w:ind w:left="-2" w:leftChars="-1" w:firstLine="527"/>
    </w:pPr>
    <w:rPr>
      <w:bCs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autoRedefine/>
    <w:qFormat/>
    <w:uiPriority w:val="99"/>
    <w:pPr>
      <w:ind w:firstLine="420" w:firstLineChars="200"/>
    </w:pPr>
  </w:style>
  <w:style w:type="character" w:customStyle="1" w:styleId="14">
    <w:name w:val="招标 标题 Char"/>
    <w:basedOn w:val="13"/>
    <w:link w:val="15"/>
    <w:autoRedefine/>
    <w:qFormat/>
    <w:uiPriority w:val="0"/>
    <w:rPr>
      <w:rFonts w:ascii="黑体" w:hAnsi="宋体" w:eastAsia="黑体"/>
      <w:b/>
      <w:color w:val="000000"/>
      <w:sz w:val="32"/>
      <w:szCs w:val="32"/>
    </w:rPr>
  </w:style>
  <w:style w:type="paragraph" w:customStyle="1" w:styleId="15">
    <w:name w:val="招标 标题"/>
    <w:basedOn w:val="1"/>
    <w:link w:val="14"/>
    <w:autoRedefine/>
    <w:qFormat/>
    <w:uiPriority w:val="0"/>
    <w:pPr>
      <w:tabs>
        <w:tab w:val="left" w:pos="4740"/>
      </w:tabs>
      <w:adjustRightInd w:val="0"/>
      <w:snapToGrid w:val="0"/>
      <w:jc w:val="center"/>
    </w:pPr>
    <w:rPr>
      <w:rFonts w:ascii="黑体" w:hAnsi="宋体" w:eastAsia="黑体"/>
      <w:b/>
      <w:color w:val="000000"/>
      <w:sz w:val="32"/>
      <w:szCs w:val="32"/>
    </w:rPr>
  </w:style>
  <w:style w:type="paragraph" w:customStyle="1" w:styleId="16">
    <w:name w:val="招标 节"/>
    <w:basedOn w:val="1"/>
    <w:autoRedefine/>
    <w:qFormat/>
    <w:uiPriority w:val="0"/>
    <w:pPr>
      <w:tabs>
        <w:tab w:val="left" w:pos="4740"/>
      </w:tabs>
      <w:adjustRightInd w:val="0"/>
      <w:snapToGrid w:val="0"/>
      <w:spacing w:beforeLines="50" w:afterLines="50" w:line="520" w:lineRule="exact"/>
      <w:jc w:val="left"/>
    </w:pPr>
    <w:rPr>
      <w:b/>
      <w:sz w:val="28"/>
      <w:szCs w:val="28"/>
    </w:rPr>
  </w:style>
  <w:style w:type="paragraph" w:customStyle="1" w:styleId="17">
    <w:name w:val="招标 正文"/>
    <w:basedOn w:val="1"/>
    <w:autoRedefine/>
    <w:qFormat/>
    <w:uiPriority w:val="0"/>
    <w:pPr>
      <w:tabs>
        <w:tab w:val="left" w:pos="4740"/>
      </w:tabs>
      <w:adjustRightInd w:val="0"/>
      <w:snapToGrid w:val="0"/>
      <w:spacing w:line="520" w:lineRule="exact"/>
      <w:ind w:firstLine="560" w:firstLineChars="200"/>
    </w:pPr>
    <w:rPr>
      <w:sz w:val="28"/>
      <w:szCs w:val="28"/>
    </w:rPr>
  </w:style>
  <w:style w:type="paragraph" w:customStyle="1" w:styleId="18">
    <w:name w:val="附录标题"/>
    <w:basedOn w:val="1"/>
    <w:autoRedefine/>
    <w:qFormat/>
    <w:uiPriority w:val="0"/>
    <w:pPr>
      <w:adjustRightInd w:val="0"/>
      <w:spacing w:beforeLines="50" w:afterLines="50"/>
      <w:jc w:val="center"/>
    </w:pPr>
    <w:rPr>
      <w:rFonts w:ascii="黑体" w:hAnsi="黑体" w:eastAsia="黑体"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1624</Words>
  <Characters>2010</Characters>
  <Lines>16</Lines>
  <Paragraphs>4</Paragraphs>
  <TotalTime>50</TotalTime>
  <ScaleCrop>false</ScaleCrop>
  <LinksUpToDate>false</LinksUpToDate>
  <CharactersWithSpaces>2157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2023-05-11T01:32:00Z</dcterms:created>
  <dc:creator>paradise</dc:creator>
  <cp:lastModifiedBy>天道酬勤</cp:lastModifiedBy>
  <cp:lastPrinted>2025-08-14T02:50:06Z</cp:lastPrinted>
  <dcterms:modified xsi:type="dcterms:W3CDTF">2025-08-14T03:02:14Z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5DE3C250BD6B4FF697A3B7CDE00D17AC_13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