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7DECF">
      <w:pPr>
        <w:rPr>
          <w:rFonts w:hint="eastAsia"/>
          <w:sz w:val="28"/>
          <w:szCs w:val="28"/>
        </w:rPr>
      </w:pPr>
      <w:r>
        <w:rPr>
          <w:rFonts w:hint="eastAsia"/>
          <w:sz w:val="28"/>
          <w:szCs w:val="28"/>
          <w:lang w:val="en-US" w:eastAsia="zh-CN"/>
        </w:rPr>
        <w:t>光子治疗仪</w:t>
      </w:r>
      <w:r>
        <w:rPr>
          <w:rFonts w:hint="eastAsia"/>
          <w:sz w:val="28"/>
          <w:szCs w:val="28"/>
        </w:rPr>
        <w:t>技术参数：</w:t>
      </w:r>
    </w:p>
    <w:p w14:paraId="3D775C38">
      <w:pPr>
        <w:rPr>
          <w:rFonts w:hint="eastAsia" w:ascii="宋体" w:hAnsi="宋体" w:eastAsia="宋体" w:cs="宋体"/>
          <w:sz w:val="24"/>
          <w:szCs w:val="24"/>
          <w:lang w:eastAsia="zh-CN"/>
        </w:rPr>
      </w:pPr>
      <w:r>
        <w:rPr>
          <w:rFonts w:hint="eastAsia" w:ascii="宋体" w:hAnsi="宋体" w:eastAsia="宋体" w:cs="宋体"/>
          <w:sz w:val="24"/>
          <w:szCs w:val="24"/>
        </w:rPr>
        <w:t>▲1.适用于促进创面愈合，消炎，镇痛，改善血液循环，对体表创面有止渗液、促进肉芽组织生长、加速愈合作用</w:t>
      </w:r>
      <w:r>
        <w:rPr>
          <w:rFonts w:hint="eastAsia" w:ascii="宋体" w:hAnsi="宋体" w:eastAsia="宋体" w:cs="宋体"/>
          <w:sz w:val="24"/>
          <w:szCs w:val="24"/>
          <w:lang w:eastAsia="zh-CN"/>
        </w:rPr>
        <w:t>。</w:t>
      </w:r>
    </w:p>
    <w:p w14:paraId="25C00FD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▲2、适用于有金属内外固定物的患者治疗.</w:t>
      </w:r>
    </w:p>
    <w:p w14:paraId="57C4327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▲3、具备连续模式、脉冲模式选择。</w:t>
      </w:r>
    </w:p>
    <w:p w14:paraId="204B326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光源材料半导体固态冷光源</w:t>
      </w:r>
      <w:r>
        <w:rPr>
          <w:rFonts w:hint="eastAsia" w:ascii="宋体" w:hAnsi="宋体" w:eastAsia="宋体" w:cs="宋体"/>
          <w:sz w:val="24"/>
          <w:szCs w:val="24"/>
          <w:lang w:eastAsia="zh-CN"/>
        </w:rPr>
        <w:t>。</w:t>
      </w:r>
    </w:p>
    <w:p w14:paraId="51F6EB0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光源聚光设计灯筒式</w:t>
      </w:r>
      <w:r>
        <w:rPr>
          <w:rFonts w:hint="eastAsia" w:ascii="宋体" w:hAnsi="宋体" w:eastAsia="宋体" w:cs="宋体"/>
          <w:sz w:val="24"/>
          <w:szCs w:val="24"/>
          <w:lang w:eastAsia="zh-CN"/>
        </w:rPr>
        <w:t>。</w:t>
      </w:r>
    </w:p>
    <w:p w14:paraId="6D27EF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峰值波长</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eastAsia="宋体" w:cs="宋体"/>
          <w:sz w:val="24"/>
          <w:szCs w:val="24"/>
          <w:lang w:val="en-US" w:eastAsia="zh-CN"/>
        </w:rPr>
        <w:t>红光</w:t>
      </w:r>
      <w:r>
        <w:rPr>
          <w:rFonts w:hint="eastAsia" w:ascii="宋体" w:hAnsi="宋体" w:eastAsia="宋体" w:cs="宋体"/>
          <w:sz w:val="24"/>
          <w:szCs w:val="24"/>
        </w:rPr>
        <w:t>640nm±10nm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蓝光460</w:t>
      </w:r>
      <w:r>
        <w:rPr>
          <w:rFonts w:hint="eastAsia" w:ascii="宋体" w:hAnsi="宋体" w:eastAsia="宋体" w:cs="宋体"/>
          <w:sz w:val="24"/>
          <w:szCs w:val="24"/>
        </w:rPr>
        <w:t>nm±10nm</w:t>
      </w:r>
      <w:r>
        <w:rPr>
          <w:rFonts w:hint="eastAsia" w:ascii="宋体" w:hAnsi="宋体" w:eastAsia="宋体" w:cs="宋体"/>
          <w:sz w:val="24"/>
          <w:szCs w:val="24"/>
          <w:lang w:eastAsia="zh-CN"/>
        </w:rPr>
        <w:t>。</w:t>
      </w:r>
    </w:p>
    <w:p w14:paraId="41E4996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光功率密度：≥1500mW/c㎡</w:t>
      </w:r>
      <w:r>
        <w:rPr>
          <w:rFonts w:hint="eastAsia" w:ascii="宋体" w:hAnsi="宋体" w:eastAsia="宋体" w:cs="宋体"/>
          <w:sz w:val="24"/>
          <w:szCs w:val="24"/>
          <w:lang w:eastAsia="zh-CN"/>
        </w:rPr>
        <w:t>。</w:t>
      </w:r>
    </w:p>
    <w:p w14:paraId="38771F0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▲8、具备红蓝光自动切换功能</w:t>
      </w:r>
      <w:r>
        <w:rPr>
          <w:rFonts w:hint="eastAsia" w:ascii="宋体" w:hAnsi="宋体" w:eastAsia="宋体" w:cs="宋体"/>
          <w:sz w:val="24"/>
          <w:szCs w:val="24"/>
          <w:lang w:eastAsia="zh-CN"/>
        </w:rPr>
        <w:t>。</w:t>
      </w:r>
    </w:p>
    <w:p w14:paraId="2F394C3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有效红光辐照度距离出光口20cm有效红光辐照度：≥30mW/cm2</w:t>
      </w:r>
      <w:r>
        <w:rPr>
          <w:rFonts w:hint="eastAsia" w:ascii="宋体" w:hAnsi="宋体" w:eastAsia="宋体" w:cs="宋体"/>
          <w:sz w:val="24"/>
          <w:szCs w:val="24"/>
          <w:lang w:eastAsia="zh-CN"/>
        </w:rPr>
        <w:t>。</w:t>
      </w:r>
    </w:p>
    <w:p w14:paraId="51D8F48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具有超温保护功能，当温度超过43℃时，设备停止输出</w:t>
      </w:r>
      <w:r>
        <w:rPr>
          <w:rFonts w:hint="eastAsia" w:ascii="宋体" w:hAnsi="宋体" w:eastAsia="宋体" w:cs="宋体"/>
          <w:sz w:val="24"/>
          <w:szCs w:val="24"/>
          <w:lang w:eastAsia="zh-CN"/>
        </w:rPr>
        <w:t>。</w:t>
      </w:r>
    </w:p>
    <w:p w14:paraId="10A863A7">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最大治疗面积：≥</w:t>
      </w:r>
      <w:r>
        <w:rPr>
          <w:rFonts w:hint="eastAsia" w:ascii="宋体" w:hAnsi="宋体" w:eastAsia="宋体" w:cs="宋体"/>
          <w:sz w:val="24"/>
          <w:szCs w:val="24"/>
          <w:lang w:val="en-US" w:eastAsia="zh-CN"/>
        </w:rPr>
        <w:t>10</w:t>
      </w:r>
      <w:r>
        <w:rPr>
          <w:rFonts w:hint="eastAsia" w:ascii="宋体" w:hAnsi="宋体" w:eastAsia="宋体" w:cs="宋体"/>
          <w:sz w:val="24"/>
          <w:szCs w:val="24"/>
        </w:rPr>
        <w:t>00c㎡</w:t>
      </w:r>
    </w:p>
    <w:p w14:paraId="40E46A85">
      <w:pP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治疗仪最大治疗深度：≥10cm</w:t>
      </w:r>
      <w:r>
        <w:rPr>
          <w:rFonts w:hint="eastAsia" w:ascii="宋体" w:hAnsi="宋体" w:eastAsia="宋体" w:cs="宋体"/>
          <w:sz w:val="24"/>
          <w:szCs w:val="24"/>
          <w:lang w:eastAsia="zh-CN"/>
        </w:rPr>
        <w:t>。</w:t>
      </w:r>
    </w:p>
    <w:p w14:paraId="2556A8A6">
      <w:pPr>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3、具有温度反馈功能，温度误差±1℃</w:t>
      </w:r>
    </w:p>
    <w:p w14:paraId="01F8A472">
      <w:pP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定时时间：可从1min～99min连续可调</w:t>
      </w:r>
      <w:r>
        <w:rPr>
          <w:rFonts w:hint="eastAsia" w:ascii="宋体" w:hAnsi="宋体" w:eastAsia="宋体" w:cs="宋体"/>
          <w:sz w:val="24"/>
          <w:szCs w:val="24"/>
          <w:lang w:eastAsia="zh-CN"/>
        </w:rPr>
        <w:t>。</w:t>
      </w:r>
    </w:p>
    <w:p w14:paraId="64FF1DB4">
      <w:pP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能量调节方式</w:t>
      </w:r>
      <w:r>
        <w:rPr>
          <w:rFonts w:hint="eastAsia" w:ascii="宋体" w:hAnsi="宋体" w:eastAsia="宋体" w:cs="宋体"/>
          <w:sz w:val="24"/>
          <w:szCs w:val="24"/>
          <w:lang w:val="en-US" w:eastAsia="zh-CN"/>
        </w:rPr>
        <w:t>至少</w:t>
      </w:r>
      <w:r>
        <w:rPr>
          <w:rFonts w:hint="eastAsia" w:ascii="宋体" w:hAnsi="宋体" w:eastAsia="宋体" w:cs="宋体"/>
          <w:sz w:val="24"/>
          <w:szCs w:val="24"/>
        </w:rPr>
        <w:t>三级能量调节</w:t>
      </w:r>
      <w:r>
        <w:rPr>
          <w:rFonts w:hint="eastAsia" w:ascii="宋体" w:hAnsi="宋体" w:eastAsia="宋体" w:cs="宋体"/>
          <w:sz w:val="24"/>
          <w:szCs w:val="24"/>
          <w:lang w:eastAsia="zh-CN"/>
        </w:rPr>
        <w:t>。</w:t>
      </w:r>
    </w:p>
    <w:p w14:paraId="594E6246">
      <w:pPr>
        <w:rPr>
          <w:rFonts w:hint="default" w:eastAsiaTheme="minorEastAsia"/>
          <w:lang w:val="en-US" w:eastAsia="zh-CN"/>
        </w:rPr>
      </w:pPr>
      <w:r>
        <w:rPr>
          <w:rFonts w:hint="eastAsia" w:ascii="宋体" w:hAnsi="宋体" w:eastAsia="宋体" w:cs="宋体"/>
          <w:lang w:val="en-US" w:eastAsia="zh-CN"/>
        </w:rPr>
        <w:t>▲</w:t>
      </w:r>
      <w:bookmarkStart w:id="0" w:name="_GoBack"/>
      <w:bookmarkEnd w:id="0"/>
      <w:r>
        <w:rPr>
          <w:rFonts w:hint="eastAsia"/>
          <w:lang w:val="en-US" w:eastAsia="zh-CN"/>
        </w:rPr>
        <w:t>16、使用年限不少于8年。</w:t>
      </w:r>
    </w:p>
    <w:p w14:paraId="49AA04E1">
      <w:pPr>
        <w:rPr>
          <w:rFonts w:hint="eastAsia" w:eastAsiaTheme="minorEastAsia"/>
          <w:lang w:eastAsia="zh-CN"/>
        </w:rPr>
      </w:pPr>
    </w:p>
    <w:p w14:paraId="1E5E0EB6">
      <w:pPr>
        <w:rPr>
          <w:rFonts w:hint="eastAsia" w:eastAsiaTheme="minorEastAsia"/>
          <w:lang w:eastAsia="zh-CN"/>
        </w:rPr>
      </w:pPr>
    </w:p>
    <w:p w14:paraId="5AC902E4">
      <w:pPr>
        <w:rPr>
          <w:rFonts w:hint="eastAsia" w:eastAsiaTheme="minorEastAsia"/>
          <w:lang w:eastAsia="zh-CN"/>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2"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597FBC2A">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6D15"/>
    <w:rsid w:val="01F20F27"/>
    <w:rsid w:val="04A22F2C"/>
    <w:rsid w:val="057B5C57"/>
    <w:rsid w:val="06FF6413"/>
    <w:rsid w:val="077010BF"/>
    <w:rsid w:val="07C37441"/>
    <w:rsid w:val="13201BEB"/>
    <w:rsid w:val="13FF7A53"/>
    <w:rsid w:val="14D24354"/>
    <w:rsid w:val="172B0B5F"/>
    <w:rsid w:val="183B1275"/>
    <w:rsid w:val="18E831AB"/>
    <w:rsid w:val="1AD82DAC"/>
    <w:rsid w:val="1CC7132A"/>
    <w:rsid w:val="20CF4C51"/>
    <w:rsid w:val="251E1D03"/>
    <w:rsid w:val="27DC037F"/>
    <w:rsid w:val="34E00D83"/>
    <w:rsid w:val="375A4E1C"/>
    <w:rsid w:val="37CF580A"/>
    <w:rsid w:val="38A30A45"/>
    <w:rsid w:val="3D78424E"/>
    <w:rsid w:val="3F8C2233"/>
    <w:rsid w:val="3FDB6482"/>
    <w:rsid w:val="40F40090"/>
    <w:rsid w:val="41B63597"/>
    <w:rsid w:val="428471F1"/>
    <w:rsid w:val="43DD305D"/>
    <w:rsid w:val="473F5DDD"/>
    <w:rsid w:val="47E770F9"/>
    <w:rsid w:val="4DD23507"/>
    <w:rsid w:val="50EC2B32"/>
    <w:rsid w:val="519E38E7"/>
    <w:rsid w:val="543547EF"/>
    <w:rsid w:val="55774994"/>
    <w:rsid w:val="56576C9F"/>
    <w:rsid w:val="5975743C"/>
    <w:rsid w:val="5B7E6A7C"/>
    <w:rsid w:val="5D5F468B"/>
    <w:rsid w:val="5E6C52B2"/>
    <w:rsid w:val="5FA82319"/>
    <w:rsid w:val="615362B5"/>
    <w:rsid w:val="65206DF6"/>
    <w:rsid w:val="656071F2"/>
    <w:rsid w:val="65E16585"/>
    <w:rsid w:val="6AA14535"/>
    <w:rsid w:val="6E3A4A84"/>
    <w:rsid w:val="6F7A21F2"/>
    <w:rsid w:val="710C022E"/>
    <w:rsid w:val="72113D4E"/>
    <w:rsid w:val="736600CA"/>
    <w:rsid w:val="743D707D"/>
    <w:rsid w:val="74746816"/>
    <w:rsid w:val="76960CC6"/>
    <w:rsid w:val="7C3945CD"/>
    <w:rsid w:val="7F74591C"/>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3520</Words>
  <Characters>3642</Characters>
  <Lines>0</Lines>
  <Paragraphs>0</Paragraphs>
  <TotalTime>0</TotalTime>
  <ScaleCrop>false</ScaleCrop>
  <LinksUpToDate>false</LinksUpToDate>
  <CharactersWithSpaces>3690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2025-07-16T01:22:00Z</dcterms:created>
  <dc:creator>user</dc:creator>
  <cp:lastModifiedBy>福记</cp:lastModifiedBy>
  <dcterms:modified xsi:type="dcterms:W3CDTF">2025-07-24T07:37:35Z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B619B75178574E198FC2EB34404E427B_12</vt:lpwstr>
  </property>
</Properties>
</file>