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0AEC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jc w:val="center"/>
        <w:rPr>
          <w:rStyle w:val="8"/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内科楼肾一病房翻修工程</w:t>
      </w:r>
    </w:p>
    <w:p w14:paraId="570C9F9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lang w:val="en-US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项目概况、竞标资格和采购需求</w:t>
      </w:r>
    </w:p>
    <w:p w14:paraId="362438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atLeast"/>
        <w:ind w:firstLine="634" w:firstLineChars="200"/>
        <w:textAlignment w:val="baseline"/>
        <w:rPr>
          <w:rFonts w:hint="eastAsia" w:ascii="仿宋" w:hAnsi="仿宋" w:eastAsia="仿宋" w:cs="仿宋"/>
          <w:b/>
          <w:bCs/>
          <w:spacing w:val="3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b/>
          <w:bCs/>
          <w:spacing w:val="3"/>
          <w:sz w:val="31"/>
          <w:szCs w:val="31"/>
          <w:lang w:val="en-US" w:eastAsia="zh-CN"/>
        </w:rPr>
        <w:t>一、项目概况</w:t>
      </w:r>
      <w:bookmarkStart w:id="0" w:name="_GoBack"/>
      <w:bookmarkEnd w:id="0"/>
    </w:p>
    <w:p w14:paraId="0B10FD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572" w:firstLineChars="200"/>
        <w:textAlignment w:val="baseline"/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1.1 项目名称：内科楼肾一病房翻修工程</w:t>
      </w:r>
    </w:p>
    <w:p w14:paraId="501950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572" w:firstLineChars="200"/>
        <w:textAlignment w:val="baseline"/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1.2 预算金额：约人民币12万元</w:t>
      </w:r>
    </w:p>
    <w:p w14:paraId="11477C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572" w:firstLineChars="200"/>
        <w:textAlignment w:val="baseline"/>
        <w:rPr>
          <w:rFonts w:hint="default" w:ascii="仿宋" w:hAnsi="仿宋" w:eastAsia="仿宋" w:cs="仿宋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1.3 计划工期：20天</w:t>
      </w:r>
    </w:p>
    <w:p w14:paraId="511569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572" w:firstLineChars="200"/>
        <w:textAlignment w:val="baseline"/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1.4 项目内容：对我院内科楼肾一病区进行简单翻修，具体内容详见采购需求内容。</w:t>
      </w:r>
    </w:p>
    <w:p w14:paraId="4F8C09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atLeast"/>
        <w:ind w:firstLine="634" w:firstLineChars="200"/>
        <w:textAlignment w:val="baseline"/>
        <w:rPr>
          <w:rFonts w:hint="eastAsia" w:ascii="仿宋" w:hAnsi="仿宋" w:eastAsia="仿宋" w:cs="仿宋"/>
          <w:b/>
          <w:bCs/>
          <w:spacing w:val="3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3"/>
          <w:sz w:val="31"/>
          <w:szCs w:val="31"/>
          <w:lang w:val="en-US" w:eastAsia="zh-CN"/>
        </w:rPr>
        <w:t>二、投标人资格要求</w:t>
      </w:r>
    </w:p>
    <w:p w14:paraId="623E76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572" w:firstLineChars="200"/>
        <w:textAlignment w:val="baseline"/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 xml:space="preserve">2.1 在中国境内注册成立，法律与财务独立，合法运营，拥有独立法人资格，并具备相应经营执业范围。  </w:t>
      </w:r>
    </w:p>
    <w:p w14:paraId="63049F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572" w:firstLineChars="200"/>
        <w:textAlignment w:val="baseline"/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 xml:space="preserve">2.2 供应商须具备相关装修资质。  </w:t>
      </w:r>
    </w:p>
    <w:p w14:paraId="596AD4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572" w:firstLineChars="200"/>
        <w:textAlignment w:val="baseline"/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 xml:space="preserve">2.3 近三年内，投标人未发生重大质量与安全事故。  </w:t>
      </w:r>
    </w:p>
    <w:p w14:paraId="7AC1BF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572" w:firstLineChars="200"/>
        <w:textAlignment w:val="baseline"/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 xml:space="preserve">2.4 投标单位拥有良好的商业信誉，财务会计制度健全，经营状况良好，具备履行合同所必需的设备、技术及服务能力；参与本次投标活动前，在投标活动中无行贿犯罪及其他违法记录。  </w:t>
      </w:r>
    </w:p>
    <w:p w14:paraId="3D008A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572" w:firstLineChars="200"/>
        <w:textAlignment w:val="baseline"/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2.5 本项目不接受联合体投标，不接受未报名供应商参与投标。</w:t>
      </w:r>
    </w:p>
    <w:p w14:paraId="74FD72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atLeast"/>
        <w:ind w:firstLine="634" w:firstLineChars="200"/>
        <w:textAlignment w:val="baseline"/>
        <w:rPr>
          <w:rFonts w:hint="default" w:ascii="仿宋" w:hAnsi="仿宋" w:eastAsia="仿宋" w:cs="仿宋"/>
          <w:b/>
          <w:bCs/>
          <w:spacing w:val="3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3"/>
          <w:sz w:val="31"/>
          <w:szCs w:val="31"/>
          <w:lang w:val="en-US" w:eastAsia="zh-CN"/>
        </w:rPr>
        <w:t>三、采购需求</w:t>
      </w:r>
    </w:p>
    <w:p w14:paraId="27E4FC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572" w:firstLineChars="200"/>
        <w:textAlignment w:val="baseline"/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3.1 改造需求</w:t>
      </w:r>
    </w:p>
    <w:p w14:paraId="508536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572" w:firstLineChars="200"/>
        <w:textAlignment w:val="baseline"/>
        <w:rPr>
          <w:rFonts w:hint="eastAsia" w:ascii="仿宋" w:hAnsi="仿宋" w:eastAsia="仿宋" w:cs="仿宋"/>
          <w:strike/>
          <w:color w:val="A4A4A4"/>
          <w:spacing w:val="3"/>
          <w:sz w:val="28"/>
          <w:szCs w:val="28"/>
          <w:shd w:val="clear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3.1.1 对我院内科楼肾一病区进行简单翻修，含重新粉刷墙面、贴护墙板、更换卫生间门及更换门套等翻修工程，装修选用材料性能参数、物理性能、耐用性，需对标国家/行业标准。</w:t>
      </w:r>
    </w:p>
    <w:p w14:paraId="7748C6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572" w:firstLineChars="200"/>
        <w:textAlignment w:val="baseline"/>
        <w:rPr>
          <w:rFonts w:hint="eastAsia" w:ascii="仿宋" w:hAnsi="仿宋" w:eastAsia="仿宋" w:cs="仿宋"/>
          <w:strike/>
          <w:color w:val="A4A4A4"/>
          <w:spacing w:val="3"/>
          <w:sz w:val="28"/>
          <w:szCs w:val="28"/>
          <w:shd w:val="clear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3.1.2 具体工程量请投标单位赴我院接洽总务科相关工作人员，经现场踏勘确认后提供预算。以下工程清单可供参考：</w:t>
      </w:r>
    </w:p>
    <w:tbl>
      <w:tblPr>
        <w:tblStyle w:val="6"/>
        <w:tblW w:w="90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980"/>
        <w:gridCol w:w="849"/>
        <w:gridCol w:w="1080"/>
        <w:gridCol w:w="1381"/>
        <w:gridCol w:w="1370"/>
        <w:gridCol w:w="680"/>
      </w:tblGrid>
      <w:tr w14:paraId="554A7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63A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内科楼肾一病房翻修工程量清单</w:t>
            </w:r>
          </w:p>
        </w:tc>
      </w:tr>
      <w:tr w14:paraId="6C38E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B56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6511A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4E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E4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075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单价</w:t>
            </w: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FAF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小计（元）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548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备注</w:t>
            </w:r>
          </w:p>
        </w:tc>
      </w:tr>
      <w:tr w14:paraId="6EE5C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A0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54A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地面保护膜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FB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6A7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536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C021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B5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7FE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/</w:t>
            </w:r>
          </w:p>
        </w:tc>
      </w:tr>
      <w:tr w14:paraId="11B1E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3C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7D2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铲除旧腻子墙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78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9F2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1322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C95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7AC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8F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/</w:t>
            </w:r>
          </w:p>
        </w:tc>
      </w:tr>
      <w:tr w14:paraId="3658F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AE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F4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刮腻子粉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19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9B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875.5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8E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AAE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A4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/</w:t>
            </w:r>
          </w:p>
        </w:tc>
      </w:tr>
      <w:tr w14:paraId="39FF3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D50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A10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墙漆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000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D1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875.5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EB0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642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B1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/</w:t>
            </w:r>
          </w:p>
        </w:tc>
      </w:tr>
      <w:tr w14:paraId="56228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3D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0F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碳岩护墙板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9B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76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446.5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012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C09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CAE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/</w:t>
            </w:r>
          </w:p>
        </w:tc>
      </w:tr>
      <w:tr w14:paraId="22562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36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AC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结构胶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74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件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B9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7E6D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0C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C9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/</w:t>
            </w:r>
          </w:p>
        </w:tc>
      </w:tr>
      <w:tr w14:paraId="507E3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65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7D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免钉胶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057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件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2F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FDA5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84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97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/</w:t>
            </w:r>
          </w:p>
        </w:tc>
      </w:tr>
      <w:tr w14:paraId="787DA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84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AEC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护墙板工字线条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5BD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m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84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613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3C5C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531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78C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/</w:t>
            </w:r>
          </w:p>
        </w:tc>
      </w:tr>
      <w:tr w14:paraId="4D9CE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9E3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A7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病房门套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70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A8D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7D61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5F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776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/</w:t>
            </w:r>
          </w:p>
        </w:tc>
      </w:tr>
      <w:tr w14:paraId="58E51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16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A4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卫生间门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B7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24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D79D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0A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A8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/</w:t>
            </w:r>
          </w:p>
        </w:tc>
      </w:tr>
      <w:tr w14:paraId="2338C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AB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F2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4分收边腰线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157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m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10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432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E20E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A98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CF9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/</w:t>
            </w:r>
          </w:p>
        </w:tc>
      </w:tr>
      <w:tr w14:paraId="12F26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876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6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893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1B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AB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40" w:lineRule="auto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2"/>
                <w:szCs w:val="22"/>
                <w:lang w:val="en-US" w:eastAsia="zh-CN"/>
              </w:rPr>
            </w:pPr>
          </w:p>
        </w:tc>
      </w:tr>
    </w:tbl>
    <w:p w14:paraId="0B6D12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textAlignment w:val="baseline"/>
        <w:rPr>
          <w:rFonts w:hint="default" w:ascii="仿宋" w:hAnsi="仿宋" w:eastAsia="仿宋" w:cs="仿宋"/>
          <w:b/>
          <w:bCs/>
          <w:strike/>
          <w:color w:val="A4A4A4"/>
          <w:spacing w:val="3"/>
          <w:sz w:val="22"/>
          <w:szCs w:val="22"/>
          <w:shd w:val="clear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3"/>
          <w:sz w:val="22"/>
          <w:szCs w:val="22"/>
          <w:lang w:val="en-US" w:eastAsia="zh-CN"/>
        </w:rPr>
        <w:t>注：以实际完成工程结算。</w:t>
      </w:r>
    </w:p>
    <w:p w14:paraId="167484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572" w:firstLineChars="200"/>
        <w:textAlignment w:val="baseline"/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▲3.2 商务要求</w:t>
      </w:r>
    </w:p>
    <w:p w14:paraId="7F705F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572" w:firstLineChars="200"/>
        <w:textAlignment w:val="baseline"/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3.2.1 本项目预算金额系初步方案测算价格，要求竞标人接受竣工审计，工程竣工后据实结算，最终结算以定额标准及市场信息价为准。</w:t>
      </w:r>
    </w:p>
    <w:p w14:paraId="48BBF6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572" w:firstLineChars="200"/>
        <w:textAlignment w:val="baseline"/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3.2.2 工程竣工验收报告经发包人认可后28天内，承包人向发包人递交竣工验收合格资料及完整的结算资料和报告；因承包人未能向发包人递交竣工结算报告及完整的结算资料，造成工程竣工结算不能正常进行或工程竣工结算价款不能及时支付，由承包人负责。</w:t>
      </w:r>
    </w:p>
    <w:p w14:paraId="3AB4F2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572" w:firstLineChars="200"/>
        <w:textAlignment w:val="baseline"/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3.2.3 本项目无预付款。</w:t>
      </w:r>
    </w:p>
    <w:p w14:paraId="5BFB7B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572" w:firstLineChars="200"/>
        <w:textAlignment w:val="baseline"/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3.2.4 关于工程款的约定：</w:t>
      </w:r>
    </w:p>
    <w:p w14:paraId="40734C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572" w:firstLineChars="200"/>
        <w:textAlignment w:val="baseline"/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①工程完工验收达到质量要求，结算经医院审计部门或具备法定资质的第三方公司审定后，工程款支付至结算总价的97 %（不得低于97%）。发包人按工程价款结算总额的3 %（最高不超过3%）预留工程质量保证金。</w:t>
      </w:r>
    </w:p>
    <w:p w14:paraId="6AD180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572" w:firstLineChars="200"/>
        <w:textAlignment w:val="baseline"/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②合同约定的工程质量缺陷责任期（最长不超过2年）满后由承包人向发包人提出返还保证金的申请，发包人在接到承包人返还保证金申请后，于14天内会同承包人按照合同约定的内容进行核实。如无异议，发包人在核实后14天内将保证金返还承包人，逾期未返还的，依法承担违约责任。发包人在接到承包人返还保证金申请后14天内不予答复，经催告后14天内仍不予答复，视同认可承包人的返还保证金申请。</w:t>
      </w:r>
    </w:p>
    <w:p w14:paraId="7F55BA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572" w:firstLineChars="200"/>
        <w:textAlignment w:val="baseline"/>
        <w:rPr>
          <w:rFonts w:hint="default" w:ascii="仿宋" w:hAnsi="仿宋" w:eastAsia="仿宋" w:cs="仿宋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③承包人（或中标人）应按照国家税收法律法规及本文件约定，向发包人开具真实、合法、有效的发票。发票类型、开具内容、税率等需符合税务机关规定及发包人财务抵扣要求，否则发包人有权拒收并拒绝支付对应款项。</w:t>
      </w:r>
    </w:p>
    <w:p w14:paraId="450D7E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572" w:firstLineChars="200"/>
        <w:textAlignment w:val="baseline"/>
        <w:rPr>
          <w:rFonts w:hint="default" w:ascii="仿宋" w:hAnsi="仿宋" w:eastAsia="仿宋" w:cs="仿宋"/>
          <w:spacing w:val="3"/>
          <w:sz w:val="28"/>
          <w:szCs w:val="28"/>
          <w:lang w:val="en-US" w:eastAsia="zh-CN"/>
        </w:rPr>
      </w:pPr>
    </w:p>
    <w:p w14:paraId="2FEC151E">
      <w:pPr>
        <w:spacing w:before="101" w:line="222" w:lineRule="auto"/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</w:pPr>
    </w:p>
    <w:p w14:paraId="2553E130">
      <w:pPr>
        <w:spacing w:before="101" w:line="222" w:lineRule="auto"/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</w:pPr>
    </w:p>
    <w:p w14:paraId="1AC09F94">
      <w:pPr>
        <w:spacing w:before="101" w:line="222" w:lineRule="auto"/>
        <w:ind w:firstLine="4424" w:firstLineChars="1400"/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</w:pPr>
    </w:p>
    <w:p w14:paraId="7F7FAFC6">
      <w:pPr>
        <w:spacing w:before="101" w:line="222" w:lineRule="auto"/>
        <w:ind w:firstLine="4424" w:firstLineChars="1400"/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右江民族医学院附属医院</w:t>
      </w:r>
    </w:p>
    <w:p w14:paraId="78F8706A">
      <w:pPr>
        <w:spacing w:before="101" w:line="222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 xml:space="preserve">                                          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202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5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年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7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月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22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日 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 </w:t>
      </w:r>
    </w:p>
    <w:p w14:paraId="765E864E">
      <w:pPr>
        <w:spacing w:line="254" w:lineRule="auto"/>
        <w:rPr>
          <w:rFonts w:ascii="Arial"/>
          <w:sz w:val="21"/>
        </w:rPr>
      </w:pPr>
    </w:p>
    <w:p w14:paraId="33D79D2D">
      <w:pPr>
        <w:spacing w:line="254" w:lineRule="auto"/>
        <w:rPr>
          <w:rFonts w:ascii="Arial"/>
          <w:sz w:val="21"/>
        </w:rPr>
      </w:pPr>
    </w:p>
    <w:p w14:paraId="297CB1B2">
      <w:pPr>
        <w:spacing w:line="254" w:lineRule="auto"/>
        <w:rPr>
          <w:rFonts w:ascii="Arial"/>
          <w:sz w:val="21"/>
        </w:rPr>
      </w:pPr>
    </w:p>
    <w:p w14:paraId="3C2E7999">
      <w:pPr>
        <w:spacing w:line="254" w:lineRule="auto"/>
        <w:rPr>
          <w:rFonts w:ascii="Arial"/>
          <w:sz w:val="21"/>
        </w:rPr>
      </w:pPr>
    </w:p>
    <w:p w14:paraId="2FD30D73">
      <w:pPr>
        <w:spacing w:line="254" w:lineRule="auto"/>
        <w:rPr>
          <w:rFonts w:ascii="Arial"/>
          <w:sz w:val="21"/>
        </w:rPr>
      </w:pPr>
    </w:p>
    <w:p w14:paraId="1AAE2A56">
      <w:pPr>
        <w:spacing w:line="254" w:lineRule="auto"/>
        <w:rPr>
          <w:rFonts w:ascii="Arial"/>
          <w:sz w:val="21"/>
        </w:rPr>
      </w:pPr>
    </w:p>
    <w:p w14:paraId="3FD1CE74">
      <w:pPr>
        <w:spacing w:line="254" w:lineRule="auto"/>
        <w:rPr>
          <w:rFonts w:ascii="Arial"/>
          <w:sz w:val="21"/>
        </w:rPr>
      </w:pPr>
    </w:p>
    <w:p w14:paraId="4E69E986">
      <w:pPr>
        <w:spacing w:before="247" w:line="222" w:lineRule="auto"/>
        <w:rPr>
          <w:rFonts w:hint="eastAsia" w:ascii="仿宋" w:hAnsi="仿宋" w:eastAsia="仿宋" w:cs="仿宋"/>
          <w:spacing w:val="36"/>
          <w:sz w:val="31"/>
          <w:szCs w:val="31"/>
          <w:lang w:eastAsia="zh-CN"/>
        </w:rPr>
      </w:pPr>
    </w:p>
    <w:p w14:paraId="10272278">
      <w:pPr>
        <w:spacing w:before="247" w:line="222" w:lineRule="auto"/>
        <w:rPr>
          <w:rFonts w:hint="eastAsia" w:ascii="仿宋" w:hAnsi="仿宋" w:eastAsia="仿宋" w:cs="仿宋"/>
          <w:spacing w:val="36"/>
          <w:sz w:val="31"/>
          <w:szCs w:val="31"/>
          <w:lang w:eastAsia="zh-CN"/>
        </w:rPr>
      </w:pPr>
    </w:p>
    <w:p w14:paraId="6F505A93">
      <w:pPr>
        <w:spacing w:before="247" w:line="222" w:lineRule="auto"/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</w:rPr>
      </w:pPr>
    </w:p>
    <w:sectPr>
      <w:headerReference r:id="rId5" w:type="default"/>
      <w:pgSz w:w="11940" w:h="15550"/>
      <w:pgMar w:top="1531" w:right="1474" w:bottom="1531" w:left="1701" w:header="85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D099BB3-91CA-4322-9AF9-3805FBC110E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A3455688-EAB0-4BDC-A223-BE7A7537000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628F81A-3631-4071-BB49-8224C19BDC1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B4474">
    <w:pPr>
      <w:pStyle w:val="4"/>
      <w:jc w:val="center"/>
      <w:rPr>
        <w:sz w:val="21"/>
        <w:szCs w:val="24"/>
      </w:rPr>
    </w:pPr>
    <w:r>
      <w:rPr>
        <w:rFonts w:hint="eastAsia"/>
        <w:sz w:val="21"/>
        <w:szCs w:val="24"/>
        <w:lang w:val="en-US" w:eastAsia="zh-CN"/>
      </w:rPr>
      <w:t>项目编号：</w:t>
    </w:r>
    <w:r>
      <w:rPr>
        <w:rFonts w:hint="eastAsia"/>
        <w:sz w:val="24"/>
        <w:szCs w:val="24"/>
        <w:lang w:val="en-US" w:eastAsia="zh-CN"/>
      </w:rPr>
      <w:t>GC202507037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docVars>
    <w:docVar w:name="commondata" w:val="eyJoZGlkIjoiMjUzYzE4YjI5ZjEzYjgzMzYwYmYzMWIzMWYyYjhlMGEifQ=="/>
  </w:docVars>
  <w:rsids>
    <w:rsidRoot w:val="00000000"/>
    <w:rsid w:val="07FF7A3B"/>
    <w:rsid w:val="086511CC"/>
    <w:rsid w:val="0C984D39"/>
    <w:rsid w:val="11FC2795"/>
    <w:rsid w:val="160C639F"/>
    <w:rsid w:val="19A60E5A"/>
    <w:rsid w:val="1CD16560"/>
    <w:rsid w:val="1F525822"/>
    <w:rsid w:val="20384532"/>
    <w:rsid w:val="2D2D58BA"/>
    <w:rsid w:val="2DF35D15"/>
    <w:rsid w:val="30A71C51"/>
    <w:rsid w:val="34845377"/>
    <w:rsid w:val="3B4A503F"/>
    <w:rsid w:val="3E100D40"/>
    <w:rsid w:val="422E4822"/>
    <w:rsid w:val="46B27956"/>
    <w:rsid w:val="49D40A5E"/>
    <w:rsid w:val="52377DDC"/>
    <w:rsid w:val="54C009B9"/>
    <w:rsid w:val="5B1A64ED"/>
    <w:rsid w:val="70332E85"/>
    <w:rsid w:val="70954B5D"/>
    <w:rsid w:val="70B00F7F"/>
    <w:rsid w:val="7B2E57CE"/>
    <w:rsid w:val="7BA33B26"/>
    <w:rsid w:val="7FC731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widowControl w:val="0"/>
      <w:adjustRightInd w:val="0"/>
      <w:spacing w:before="100" w:after="100" w:afterLines="0" w:afterAutospacing="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1">
    <w:name w:val="正文_2"/>
    <w:next w:val="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标题 3_0"/>
    <w:basedOn w:val="11"/>
    <w:next w:val="11"/>
    <w:qFormat/>
    <w:uiPriority w:val="99"/>
    <w:pPr>
      <w:keepNext/>
      <w:keepLines/>
      <w:spacing w:line="360" w:lineRule="auto"/>
      <w:outlineLvl w:val="2"/>
    </w:pPr>
    <w:rPr>
      <w:rFonts w:eastAsia="黑体"/>
      <w:b/>
      <w:bCs/>
      <w:szCs w:val="32"/>
    </w:rPr>
  </w:style>
  <w:style w:type="character" w:customStyle="1" w:styleId="13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1173</Words>
  <Characters>1258</Characters>
  <TotalTime>0</TotalTime>
  <ScaleCrop>false</ScaleCrop>
  <LinksUpToDate>false</LinksUpToDate>
  <CharactersWithSpaces>1330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2023-12-08T11:40:00Z</dcterms:created>
  <dc:creator>Kingsoft-PDF</dc:creator>
  <cp:lastModifiedBy>非你所思</cp:lastModifiedBy>
  <dcterms:modified xsi:type="dcterms:W3CDTF">2025-07-22T12:33:09Z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2023-12-08T11:40:38Z</vt:filetime>
  </property>
  <property fmtid="{D5CDD505-2E9C-101B-9397-08002B2CF9AE}" pid="4" name="UsrData">
    <vt:lpwstr>65729034d022c6001f125f2cwl</vt:lpwstr>
  </property>
  <property fmtid="{D5CDD505-2E9C-101B-9397-08002B2CF9AE}" pid="5" name="KSOProductBuildVer">
    <vt:lpwstr>2052-12.1.0.21915</vt:lpwstr>
  </property>
  <property fmtid="{D5CDD505-2E9C-101B-9397-08002B2CF9AE}" pid="6" name="ICV">
    <vt:lpwstr>F9877E088A79475EAB935DF21E04A198_13</vt:lpwstr>
  </property>
  <property fmtid="{D5CDD505-2E9C-101B-9397-08002B2CF9AE}" pid="7" name="KSOTemplateDocerSaveRecord">
    <vt:lpwstr>eyJoZGlkIjoiNWU3NDY4MzM3OGNiMmI0YzY2NTg0YmZkZDY5ODNlY2QiLCJ1c2VySWQiOiI5OTM2NzA5NzMifQ==</vt:lpwstr>
  </property>
</Properties>
</file>