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8964">
      <w:pPr>
        <w:spacing w:line="240" w:lineRule="auto"/>
        <w:jc w:val="center"/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</w:pPr>
      <w:bookmarkStart w:id="0" w:name="_Toc18451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  <w:t xml:space="preserve"> 第五章 采购需求</w:t>
      </w:r>
      <w:bookmarkEnd w:id="0"/>
    </w:p>
    <w:p w14:paraId="3AEA6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/>
          <w:bCs w:val="0"/>
          <w:color w:val="auto"/>
          <w:sz w:val="28"/>
          <w:szCs w:val="28"/>
        </w:rPr>
      </w:pPr>
      <w:r>
        <w:rPr>
          <w:rFonts w:hint="eastAsia" w:hAnsi="宋体" w:eastAsia="宋体" w:cs="Arial"/>
          <w:b/>
          <w:bCs w:val="0"/>
          <w:color w:val="auto"/>
          <w:sz w:val="28"/>
          <w:szCs w:val="28"/>
        </w:rPr>
        <w:t>一、</w:t>
      </w:r>
      <w:r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  <w:t>技术</w:t>
      </w:r>
      <w:r>
        <w:rPr>
          <w:rFonts w:hint="eastAsia" w:hAnsi="宋体" w:eastAsia="宋体" w:cs="Arial"/>
          <w:b/>
          <w:bCs w:val="0"/>
          <w:color w:val="auto"/>
          <w:sz w:val="28"/>
          <w:szCs w:val="28"/>
        </w:rPr>
        <w:t>要求</w:t>
      </w:r>
    </w:p>
    <w:tbl>
      <w:tblPr>
        <w:tblStyle w:val="2"/>
        <w:tblW w:w="8654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83"/>
        <w:gridCol w:w="1117"/>
        <w:gridCol w:w="1050"/>
        <w:gridCol w:w="1783"/>
        <w:gridCol w:w="1783"/>
      </w:tblGrid>
      <w:tr w14:paraId="5A19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8" w:type="dxa"/>
            <w:vAlign w:val="center"/>
          </w:tcPr>
          <w:p w14:paraId="059357D5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483" w:type="dxa"/>
            <w:vAlign w:val="center"/>
          </w:tcPr>
          <w:p w14:paraId="6B5C60E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17" w:type="dxa"/>
            <w:vAlign w:val="center"/>
          </w:tcPr>
          <w:p w14:paraId="162D4F4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 w14:paraId="1D5B500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783" w:type="dxa"/>
            <w:vAlign w:val="center"/>
          </w:tcPr>
          <w:p w14:paraId="13A878A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详细需求</w:t>
            </w:r>
          </w:p>
        </w:tc>
        <w:tc>
          <w:tcPr>
            <w:tcW w:w="1783" w:type="dxa"/>
            <w:vAlign w:val="center"/>
          </w:tcPr>
          <w:p w14:paraId="33641B65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1480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restart"/>
            <w:vAlign w:val="center"/>
          </w:tcPr>
          <w:p w14:paraId="085AACC4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萍矿集团本部办公电脑购新升级采购项目</w:t>
            </w:r>
          </w:p>
        </w:tc>
        <w:tc>
          <w:tcPr>
            <w:tcW w:w="1483" w:type="dxa"/>
            <w:vAlign w:val="center"/>
          </w:tcPr>
          <w:p w14:paraId="666315B1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1117" w:type="dxa"/>
            <w:vAlign w:val="center"/>
          </w:tcPr>
          <w:p w14:paraId="79C072B8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50" w:type="dxa"/>
            <w:vAlign w:val="center"/>
          </w:tcPr>
          <w:p w14:paraId="0FE6F7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83" w:type="dxa"/>
            <w:vAlign w:val="center"/>
          </w:tcPr>
          <w:p w14:paraId="531F5711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见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明细清单</w:t>
            </w:r>
          </w:p>
        </w:tc>
        <w:tc>
          <w:tcPr>
            <w:tcW w:w="1783" w:type="dxa"/>
            <w:vMerge w:val="restart"/>
            <w:vAlign w:val="center"/>
          </w:tcPr>
          <w:p w14:paraId="00AAEEFC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16万元整</w:t>
            </w:r>
          </w:p>
        </w:tc>
      </w:tr>
      <w:tr w14:paraId="10D3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continue"/>
            <w:vAlign w:val="center"/>
          </w:tcPr>
          <w:p w14:paraId="67BFD955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218F15C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升级内存</w:t>
            </w:r>
          </w:p>
        </w:tc>
        <w:tc>
          <w:tcPr>
            <w:tcW w:w="1117" w:type="dxa"/>
            <w:vAlign w:val="center"/>
          </w:tcPr>
          <w:p w14:paraId="639C7FF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 w14:paraId="5E957008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3" w:type="dxa"/>
            <w:vAlign w:val="center"/>
          </w:tcPr>
          <w:p w14:paraId="4D6FC245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DDR4 16G</w:t>
            </w:r>
          </w:p>
        </w:tc>
        <w:tc>
          <w:tcPr>
            <w:tcW w:w="1783" w:type="dxa"/>
            <w:vMerge w:val="continue"/>
            <w:vAlign w:val="center"/>
          </w:tcPr>
          <w:p w14:paraId="2157572E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B0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38" w:type="dxa"/>
            <w:vMerge w:val="continue"/>
            <w:vAlign w:val="center"/>
          </w:tcPr>
          <w:p w14:paraId="6CCE3F79"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00D3EF5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1117" w:type="dxa"/>
            <w:vAlign w:val="center"/>
          </w:tcPr>
          <w:p w14:paraId="169CE7F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 w14:paraId="41EFD34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83" w:type="dxa"/>
            <w:vAlign w:val="center"/>
          </w:tcPr>
          <w:p w14:paraId="2EC92D85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512G</w:t>
            </w:r>
          </w:p>
        </w:tc>
        <w:tc>
          <w:tcPr>
            <w:tcW w:w="1783" w:type="dxa"/>
            <w:vMerge w:val="continue"/>
            <w:vAlign w:val="center"/>
          </w:tcPr>
          <w:p w14:paraId="7BBF12DD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C00D7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8"/>
          <w:szCs w:val="28"/>
          <w:lang w:val="en-US" w:eastAsia="zh-CN"/>
        </w:rPr>
        <w:t>货物明细清单</w:t>
      </w:r>
    </w:p>
    <w:tbl>
      <w:tblPr>
        <w:tblStyle w:val="2"/>
        <w:tblW w:w="8750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17"/>
        <w:gridCol w:w="833"/>
        <w:gridCol w:w="1167"/>
        <w:gridCol w:w="2450"/>
        <w:gridCol w:w="1316"/>
        <w:gridCol w:w="1234"/>
      </w:tblGrid>
      <w:tr w14:paraId="7CA8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3" w:type="dxa"/>
            <w:vAlign w:val="center"/>
          </w:tcPr>
          <w:p w14:paraId="6D418A7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17" w:type="dxa"/>
            <w:vAlign w:val="center"/>
          </w:tcPr>
          <w:p w14:paraId="7ECD06C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833" w:type="dxa"/>
            <w:vAlign w:val="center"/>
          </w:tcPr>
          <w:p w14:paraId="0E80AFE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167" w:type="dxa"/>
            <w:vAlign w:val="center"/>
          </w:tcPr>
          <w:p w14:paraId="55CE590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品牌推荐要求</w:t>
            </w:r>
          </w:p>
        </w:tc>
        <w:tc>
          <w:tcPr>
            <w:tcW w:w="2450" w:type="dxa"/>
            <w:vAlign w:val="center"/>
          </w:tcPr>
          <w:p w14:paraId="2315E81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316" w:type="dxa"/>
            <w:vAlign w:val="center"/>
          </w:tcPr>
          <w:p w14:paraId="1E26FA2B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234" w:type="dxa"/>
            <w:vAlign w:val="center"/>
          </w:tcPr>
          <w:p w14:paraId="01C7D3A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质保期</w:t>
            </w:r>
          </w:p>
        </w:tc>
      </w:tr>
      <w:tr w14:paraId="27DB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33" w:type="dxa"/>
            <w:vAlign w:val="center"/>
          </w:tcPr>
          <w:p w14:paraId="3F09BDB9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817" w:type="dxa"/>
            <w:vAlign w:val="center"/>
          </w:tcPr>
          <w:p w14:paraId="1E78718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33" w:type="dxa"/>
            <w:vAlign w:val="center"/>
          </w:tcPr>
          <w:p w14:paraId="385587A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67" w:type="dxa"/>
            <w:vAlign w:val="center"/>
          </w:tcPr>
          <w:p w14:paraId="33F2EA34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联想、惠普、戴尔、华硕</w:t>
            </w:r>
          </w:p>
        </w:tc>
        <w:tc>
          <w:tcPr>
            <w:tcW w:w="2450" w:type="dxa"/>
            <w:vAlign w:val="center"/>
          </w:tcPr>
          <w:p w14:paraId="23D7A072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CPU:I5 十四代；</w:t>
            </w:r>
          </w:p>
          <w:p w14:paraId="6CDB675B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内存：DDR4 32G</w:t>
            </w:r>
          </w:p>
          <w:p w14:paraId="52CDD882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双内存槽位（或16G 原厂配置+16G升级内存）</w:t>
            </w:r>
          </w:p>
          <w:p w14:paraId="799563FA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若非原厂配置，升级内存应在分项报价表中单独报价。</w:t>
            </w:r>
          </w:p>
          <w:p w14:paraId="3D13BBC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升级内存可为电脑同品牌或金士顿、威刚等品牌。</w:t>
            </w:r>
          </w:p>
          <w:p w14:paraId="060E9488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硬盘：M.2 1T；</w:t>
            </w:r>
          </w:p>
          <w:p w14:paraId="0F2278A0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显卡：集成核显；</w:t>
            </w:r>
          </w:p>
          <w:p w14:paraId="3F97ACE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显示屏：液晶，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23.8寸；</w:t>
            </w:r>
          </w:p>
          <w:p w14:paraId="64A58774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操作系统：预装Windows11 专业版。</w:t>
            </w:r>
          </w:p>
          <w:p w14:paraId="6752C4B7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键鼠套装</w:t>
            </w:r>
          </w:p>
          <w:p w14:paraId="697747CA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 w14:paraId="59A8D910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包括现场安装调试，确保招标人正常使用。</w:t>
            </w:r>
          </w:p>
        </w:tc>
        <w:tc>
          <w:tcPr>
            <w:tcW w:w="1234" w:type="dxa"/>
            <w:vAlign w:val="center"/>
          </w:tcPr>
          <w:p w14:paraId="1D68541C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主机整机免费保修不少于1年。</w:t>
            </w:r>
          </w:p>
        </w:tc>
      </w:tr>
      <w:tr w14:paraId="4B61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933" w:type="dxa"/>
            <w:shd w:val="clear" w:color="auto" w:fill="auto"/>
            <w:vAlign w:val="center"/>
          </w:tcPr>
          <w:p w14:paraId="76A0270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台式电脑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A0FC14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E88D7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62F86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联想、惠普、戴尔、华硕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71D8B0E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CPU:I5 十四代；</w:t>
            </w:r>
          </w:p>
          <w:p w14:paraId="04641E1C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内存：DDR4 32G；</w:t>
            </w:r>
          </w:p>
          <w:p w14:paraId="4AD1980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双内存槽位（或16G 原厂配置+16G升级内存）</w:t>
            </w:r>
          </w:p>
          <w:p w14:paraId="38EEE907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若非原厂配置，为升级内存的应在分项报价表中单独报价。</w:t>
            </w:r>
          </w:p>
          <w:p w14:paraId="7BB3D0D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升级内存可为电脑同品牌或金士顿、威刚等品牌。</w:t>
            </w:r>
          </w:p>
          <w:p w14:paraId="5BF0A8E4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硬盘：M.2 1T；</w:t>
            </w:r>
          </w:p>
          <w:p w14:paraId="73D15878"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显卡：集成核显；</w:t>
            </w:r>
          </w:p>
          <w:p w14:paraId="5348CD4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显示屏：液晶，</w:t>
            </w:r>
          </w:p>
          <w:p w14:paraId="412F123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27寸；</w:t>
            </w:r>
          </w:p>
          <w:p w14:paraId="47865622"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操作系统：预装Windows11 专业版。</w:t>
            </w:r>
          </w:p>
          <w:p w14:paraId="629AA1C0">
            <w:pPr>
              <w:widowControl/>
              <w:jc w:val="left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键鼠套装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FFA1AB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包括现场安装调试，确保招标人正常使用。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288E049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主机整机免费保修不少于1年</w:t>
            </w:r>
          </w:p>
        </w:tc>
      </w:tr>
      <w:tr w14:paraId="0178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33" w:type="dxa"/>
            <w:vAlign w:val="center"/>
          </w:tcPr>
          <w:p w14:paraId="21F38F30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升级内存</w:t>
            </w:r>
          </w:p>
        </w:tc>
        <w:tc>
          <w:tcPr>
            <w:tcW w:w="817" w:type="dxa"/>
            <w:vAlign w:val="center"/>
          </w:tcPr>
          <w:p w14:paraId="400076B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3" w:type="dxa"/>
            <w:vAlign w:val="center"/>
          </w:tcPr>
          <w:p w14:paraId="16196D7E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167" w:type="dxa"/>
            <w:vAlign w:val="center"/>
          </w:tcPr>
          <w:p w14:paraId="4AF4F49A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金士顿、威刚</w:t>
            </w:r>
          </w:p>
        </w:tc>
        <w:tc>
          <w:tcPr>
            <w:tcW w:w="2450" w:type="dxa"/>
            <w:vAlign w:val="center"/>
          </w:tcPr>
          <w:p w14:paraId="5EDDDE85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DDR4 16G</w:t>
            </w:r>
          </w:p>
        </w:tc>
        <w:tc>
          <w:tcPr>
            <w:tcW w:w="1316" w:type="dxa"/>
            <w:vAlign w:val="center"/>
          </w:tcPr>
          <w:p w14:paraId="0A4B1E82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包含电脑更换安装，确保招标人正常使用。</w:t>
            </w:r>
          </w:p>
        </w:tc>
        <w:tc>
          <w:tcPr>
            <w:tcW w:w="1234" w:type="dxa"/>
            <w:vAlign w:val="center"/>
          </w:tcPr>
          <w:p w14:paraId="324708B2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终生保固</w:t>
            </w:r>
          </w:p>
        </w:tc>
      </w:tr>
      <w:tr w14:paraId="7996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933" w:type="dxa"/>
            <w:vAlign w:val="center"/>
          </w:tcPr>
          <w:p w14:paraId="0C4B6B1B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固态硬盘</w:t>
            </w:r>
          </w:p>
        </w:tc>
        <w:tc>
          <w:tcPr>
            <w:tcW w:w="817" w:type="dxa"/>
            <w:vAlign w:val="center"/>
          </w:tcPr>
          <w:p w14:paraId="46999E95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3" w:type="dxa"/>
            <w:vAlign w:val="center"/>
          </w:tcPr>
          <w:p w14:paraId="6C228447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67" w:type="dxa"/>
            <w:vAlign w:val="center"/>
          </w:tcPr>
          <w:p w14:paraId="7D28A472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致态、金士顿、长城、西数、希捷</w:t>
            </w:r>
          </w:p>
        </w:tc>
        <w:tc>
          <w:tcPr>
            <w:tcW w:w="2450" w:type="dxa"/>
            <w:vAlign w:val="center"/>
          </w:tcPr>
          <w:p w14:paraId="011EEC96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512G</w:t>
            </w:r>
          </w:p>
        </w:tc>
        <w:tc>
          <w:tcPr>
            <w:tcW w:w="1316" w:type="dxa"/>
            <w:vAlign w:val="center"/>
          </w:tcPr>
          <w:p w14:paraId="3443228C"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包含电脑更换安装，确保招标人正常使用。</w:t>
            </w:r>
          </w:p>
        </w:tc>
        <w:tc>
          <w:tcPr>
            <w:tcW w:w="1234" w:type="dxa"/>
            <w:vAlign w:val="center"/>
          </w:tcPr>
          <w:p w14:paraId="25037115"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不少于3年</w:t>
            </w:r>
          </w:p>
        </w:tc>
      </w:tr>
    </w:tbl>
    <w:p w14:paraId="12186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1.1所提供台式电脑应为品牌机，原装正品，支持全国联保。原厂配置应为未拆封货物，拆封时由采购人当面验收并拆封。</w:t>
      </w:r>
    </w:p>
    <w:p w14:paraId="3DC88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（若非原厂配置，为升级内存的应在分项报价表中单独报价。升级内存可为电脑同品牌或金士顿、威刚等品牌。）</w:t>
      </w:r>
    </w:p>
    <w:p w14:paraId="6039E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1.2投标人应提供台式电脑详细的售后服务承诺函，按货物厂家和投标人实际情况，说明内容应包含整机保修期、主要部件保修期、其他配件保修期、上门免费服务期、以及其他售后服务。</w:t>
      </w:r>
    </w:p>
    <w:p w14:paraId="4220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Arial"/>
          <w:b/>
          <w:bCs w:val="0"/>
          <w:color w:val="auto"/>
          <w:sz w:val="24"/>
          <w:szCs w:val="24"/>
          <w:lang w:val="en-US" w:eastAsia="zh-CN"/>
        </w:rPr>
        <w:t>（如报价相同，评标委员会按本项服务响应内容优劣顺序排列投标人排名）</w:t>
      </w:r>
    </w:p>
    <w:p w14:paraId="3982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2.本项目投标总价应包括提供货物及安装</w:t>
      </w:r>
      <w:r>
        <w:rPr>
          <w:rFonts w:hint="eastAsia" w:hAnsi="宋体" w:cs="Arial"/>
          <w:b w:val="0"/>
          <w:bCs/>
          <w:color w:val="auto"/>
          <w:sz w:val="24"/>
          <w:szCs w:val="24"/>
          <w:lang w:val="en-US" w:eastAsia="zh-CN"/>
        </w:rPr>
        <w:t>调试</w:t>
      </w: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服务所需的人工服务费、税费（增值税专票）、交通费、差旅费、运输物流费等全部费用。</w:t>
      </w:r>
    </w:p>
    <w:p w14:paraId="53167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3.中标人须做好产品包装和护送，若有损坏甲方有权拒收，乙方应及时处理，达到甲方要求。</w:t>
      </w:r>
    </w:p>
    <w:p w14:paraId="7F7A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hAnsi="宋体" w:eastAsia="宋体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eastAsia="宋体" w:cs="Arial"/>
          <w:b w:val="0"/>
          <w:bCs/>
          <w:color w:val="auto"/>
          <w:sz w:val="24"/>
          <w:szCs w:val="24"/>
          <w:lang w:val="en-US" w:eastAsia="zh-CN"/>
        </w:rPr>
        <w:t>4.货物和数量按甲方实际需求调整</w:t>
      </w:r>
      <w:r>
        <w:rPr>
          <w:rFonts w:hint="eastAsia" w:hAnsi="宋体" w:cs="Arial"/>
          <w:b w:val="0"/>
          <w:bCs/>
          <w:color w:val="auto"/>
          <w:sz w:val="24"/>
          <w:szCs w:val="24"/>
          <w:lang w:val="en-US" w:eastAsia="zh-CN"/>
        </w:rPr>
        <w:t>，最终以货物单价结算。</w:t>
      </w:r>
    </w:p>
    <w:p w14:paraId="717DA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Ansi="宋体" w:cs="Arial"/>
          <w:b/>
          <w:bCs w:val="0"/>
          <w:color w:val="auto"/>
          <w:sz w:val="28"/>
          <w:szCs w:val="28"/>
        </w:rPr>
      </w:pPr>
      <w:r>
        <w:rPr>
          <w:rFonts w:hint="eastAsia" w:hAnsi="宋体" w:cs="Arial"/>
          <w:b/>
          <w:bCs w:val="0"/>
          <w:color w:val="auto"/>
          <w:sz w:val="28"/>
          <w:szCs w:val="28"/>
        </w:rPr>
        <w:t>二、商务条款</w:t>
      </w:r>
    </w:p>
    <w:p w14:paraId="60090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1.服务地点：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采购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人指定地点。</w:t>
      </w:r>
    </w:p>
    <w:p w14:paraId="0923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验收标准和方法：依次序对照适用标准为：①符合中华人民共和国国家安全质量标准或行业标准；②符合招标文件和投标承诺中采购人认可的合理最佳配置、参数及各项要求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7F57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.报价说明及要求：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按报价一览表格式报价</w:t>
      </w:r>
    </w:p>
    <w:p w14:paraId="5A9A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.合同签订：除招标人有其他要求外，中标人应在中标通知书发出之日起三十日内，按照招标文件确定的事项签订合同。</w:t>
      </w:r>
    </w:p>
    <w:p w14:paraId="42795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.付款方式：所有货物安装调试完成并验收合格后，甲方在收到乙方开具的增值税专票后30日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支付合同价款的95%，余款5%作为质保金于设备稳定运行一年后无问题无息支付。</w:t>
      </w:r>
    </w:p>
    <w:p w14:paraId="7FBC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6.售后服务：</w:t>
      </w:r>
    </w:p>
    <w:p w14:paraId="1BF64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6.1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、成交供应商为本项目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产品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提供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最少壹年的售后服务期，服务期内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免费上门服务和技术支持，终身维修。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，如果设备发生故障，采购人要求调查故障原因并免费修复直至满足设备性能的要求，或者免费更换整机或部分有缺陷的组件和材料。 </w:t>
      </w:r>
    </w:p>
    <w:p w14:paraId="06905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内需提供免费上门维修服务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，如需将货物送达厂家售后服务点维修，中标人应负责派人送修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。 </w:t>
      </w:r>
    </w:p>
    <w:p w14:paraId="4D8D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3、售后服务承诺：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质保期内，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若产品出现非人为质量问题应负责免费更换。如果产品发生故障和安全事故，应在接到用户通知后 2 小 时内响应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，8小时内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维护人员到达现场，并在 48 小时内解决故障。售 后服务期内提供更换部件或维护（修）服务时发生的一切费用由成交供应商承担。 </w:t>
      </w:r>
    </w:p>
    <w:p w14:paraId="4AC5D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 xml:space="preserve">4、售后服务期期满后，成交供应商继续为采购人提供上门服务，所需配件、材料由采购人提供（采购人也可要求由成交供应商提供，价格不高于本次成交价格或市场价格）。 </w:t>
      </w:r>
    </w:p>
    <w:p w14:paraId="1AF8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6.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售后服务期内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，成交供应商免费为采购人提供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所提供台式电脑的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系统维修、软件升级、维护保养等服务。</w:t>
      </w:r>
    </w:p>
    <w:p w14:paraId="3534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</w:pPr>
    </w:p>
    <w:p w14:paraId="5816A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  <w:t>注：中标人凭以下有效文件向招标人申请合同款的支付：①合同；②中标人开具的正式发票（增值税专票）；③中标通知书。</w:t>
      </w:r>
    </w:p>
    <w:p w14:paraId="7AA0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 w:cs="Times New Roman"/>
          <w:b w:val="0"/>
          <w:bCs/>
          <w:color w:val="auto"/>
          <w:sz w:val="24"/>
          <w:szCs w:val="24"/>
          <w:lang w:val="en-US" w:eastAsia="zh-CN"/>
        </w:rPr>
      </w:pPr>
    </w:p>
    <w:p w14:paraId="5C01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注：以上技术条款、商务条款必须响应，否则视为无效投标。</w:t>
      </w:r>
    </w:p>
    <w:p w14:paraId="6324D05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58725"/>
    <w:multiLevelType w:val="singleLevel"/>
    <w:tmpl w:val="E8558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36601"/>
    <w:rsid w:val="335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2025-07-14T08:13:00Z</dcterms:created>
  <dc:creator>Phony</dc:creator>
  <cp:lastModifiedBy>Phony</cp:lastModifiedBy>
  <dcterms:modified xsi:type="dcterms:W3CDTF">2025-07-14T08:14:25Z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800B3068DF4C4DBDBCC120C9E5ECFBB8_11</vt:lpwstr>
  </property>
  <property fmtid="{D5CDD505-2E9C-101B-9397-08002B2CF9AE}" pid="4" name="KSOTemplateDocerSaveRecord">
    <vt:lpwstr>eyJoZGlkIjoiODYzM2IyYjRjNjg0Y2ZkMjZjZmEwMWExMzk5YjM4OGUiLCJ1c2VySWQiOiI3MDk1NDU1NDQifQ==</vt:lpwstr>
  </property>
</Properties>
</file>