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E3A7F">
      <w:pPr>
        <w:pStyle w:val="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方正准圆简体" w:eastAsia="方正准圆简体"/>
          <w:szCs w:val="30"/>
          <w:lang w:val="en-US" w:eastAsia="zh-CN"/>
        </w:rPr>
        <w:t>双</w:t>
      </w:r>
      <w:r>
        <w:rPr>
          <w:rFonts w:hint="eastAsia" w:ascii="方正准圆简体" w:eastAsia="方正准圆简体"/>
          <w:szCs w:val="30"/>
        </w:rPr>
        <w:t>通道注射泵技术参数</w:t>
      </w:r>
    </w:p>
    <w:p w14:paraId="00057FE4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1.两个通道独立电源控制，方便临床使用；</w:t>
      </w:r>
    </w:p>
    <w:p w14:paraId="7049940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2.自动识别注射器：规格为5ml 、10ml、20 ml、30 ml、50（60） ml所有符合标准的注射器；</w:t>
      </w:r>
    </w:p>
    <w:p w14:paraId="70577D4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3.多种模式可选：速度模式、时间模式、体重模式、梯度模式、首剂量模式、序列模式、微量模式、级联模式；</w:t>
      </w:r>
    </w:p>
    <w:p w14:paraId="52F3AF7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4.速率范围：0.1-2000ml/h；</w:t>
      </w:r>
    </w:p>
    <w:p w14:paraId="32E05961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5.预置量范围：0.1– 9999ml；</w:t>
      </w:r>
    </w:p>
    <w:p w14:paraId="01059BB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6.注射总量显示范围：0-99999.99ml；</w:t>
      </w:r>
    </w:p>
    <w:p w14:paraId="7930D98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7.注射精度: ≤±2% ；</w:t>
      </w:r>
    </w:p>
    <w:p w14:paraId="2829A26A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8.KVO速度：0.1-5ml/h可调； </w:t>
      </w:r>
    </w:p>
    <w:p w14:paraId="023AC075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9.阻塞级别：10级可选择，动态显示管路的压力状态；</w:t>
      </w:r>
    </w:p>
    <w:p w14:paraId="370C9D0A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▲10.3.5英寸触摸屏：全中文显示，方便快捷的人机操作界面；</w:t>
      </w:r>
    </w:p>
    <w:p w14:paraId="11553BE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11.更改速度时完全不需要中断输液；</w:t>
      </w:r>
    </w:p>
    <w:p w14:paraId="0857465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▲12.具有手动快进、快速定量快进、自动快进等三种快进方式可选；</w:t>
      </w:r>
    </w:p>
    <w:p w14:paraId="3D49A11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13.具有“按键”放大显示输注速度功能，一键放大输注速度数值；</w:t>
      </w:r>
    </w:p>
    <w:p w14:paraId="6B7FFCA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14.可存储2000种药物；</w:t>
      </w:r>
    </w:p>
    <w:p w14:paraId="353C7C0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15. 报警：输注即将完成、输注完成、注射器排空、注射器即将排空、输注阻塞、压力值过大、电池电量低、电池耗竭、无电池、无外部电源、注射器无法识别、注射器安装错误、待机结束、无法启动注射、遗忘操作；</w:t>
      </w:r>
    </w:p>
    <w:p w14:paraId="073B36A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16.再报警功能：静音报警声音后，若仍然存在报警，约2分钟后，将继续报警；</w:t>
      </w:r>
    </w:p>
    <w:p w14:paraId="6D3EBFD3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▲17.双色系设计，不同通道对应不同颜色，方便临床区分；</w:t>
      </w:r>
    </w:p>
    <w:p w14:paraId="54A372C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18.夜间模式：可自动降低亮度和报警音量，时间段可调；</w:t>
      </w:r>
    </w:p>
    <w:p w14:paraId="2EAE012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19．防异物及进液等级IP34；</w:t>
      </w:r>
    </w:p>
    <w:p w14:paraId="1FBD11AA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▲20.界面背景颜色：可选择5种颜色的界面风格，用于区分不同的药物危重等级；</w:t>
      </w:r>
    </w:p>
    <w:p w14:paraId="3D55D25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21.内置锂电池，在中速（5ml/h）状态下，工作时间5小时以上；</w:t>
      </w:r>
    </w:p>
    <w:p w14:paraId="1FE412EE">
      <w:pPr>
        <w:spacing w:line="360" w:lineRule="auto"/>
        <w:rPr>
          <w:rFonts w:hint="eastAsia" w:ascii="微软雅黑" w:hAnsi="微软雅黑" w:eastAsia="微软雅黑" w:cs="Times New Roman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22.重量：3kg（包含标配电池）；</w:t>
      </w:r>
    </w:p>
    <w:p w14:paraId="1DF502BE">
      <w:pPr>
        <w:pStyle w:val="3"/>
      </w:pPr>
    </w:p>
    <w:p w14:paraId="74F63B8A">
      <w:pPr>
        <w:jc w:val="center"/>
        <w:rPr>
          <w:rFonts w:hint="default" w:ascii="宋体" w:hAnsi="宋体" w:eastAsia="宋体" w:cstheme="minorBidi"/>
          <w:sz w:val="30"/>
          <w:szCs w:val="30"/>
          <w:lang w:val="en-US" w:eastAsia="zh-CN"/>
        </w:rPr>
      </w:pPr>
      <w:r>
        <w:rPr>
          <w:rFonts w:hint="eastAsia" w:ascii="宋体" w:hAnsi="宋体" w:eastAsia="宋体" w:cstheme="minorBidi"/>
          <w:sz w:val="30"/>
          <w:szCs w:val="30"/>
          <w:lang w:val="en-US" w:eastAsia="zh-CN"/>
        </w:rPr>
        <w:t>双通道注射泵</w:t>
      </w:r>
      <w:r>
        <w:rPr>
          <w:rFonts w:hint="default" w:ascii="宋体" w:hAnsi="宋体" w:eastAsia="宋体" w:cstheme="minorBidi"/>
          <w:sz w:val="30"/>
          <w:szCs w:val="30"/>
          <w:lang w:val="en-US" w:eastAsia="zh-CN"/>
        </w:rPr>
        <w:t>配置清单</w:t>
      </w:r>
    </w:p>
    <w:p w14:paraId="31ECC1E6">
      <w:pPr>
        <w:jc w:val="center"/>
        <w:rPr>
          <w:rFonts w:hint="default" w:ascii="宋体" w:hAnsi="宋体" w:eastAsia="宋体" w:cstheme="minorBidi"/>
          <w:sz w:val="30"/>
          <w:szCs w:val="30"/>
          <w:lang w:val="en-US" w:eastAsia="zh-CN"/>
        </w:rPr>
      </w:pPr>
    </w:p>
    <w:tbl>
      <w:tblPr>
        <w:tblStyle w:val="6"/>
        <w:tblpPr w:leftFromText="180" w:rightFromText="180" w:vertAnchor="text" w:horzAnchor="page" w:tblpX="1977" w:tblpY="654"/>
        <w:tblOverlap w:val="never"/>
        <w:tblW w:w="80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770"/>
        <w:gridCol w:w="1488"/>
      </w:tblGrid>
      <w:tr w14:paraId="73375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9593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4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75A1B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配置说明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CDB47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数量（个）</w:t>
            </w:r>
          </w:p>
        </w:tc>
      </w:tr>
      <w:tr w14:paraId="32C90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6364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0F676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30"/>
                <w:szCs w:val="30"/>
                <w:lang w:val="en-US" w:eastAsia="zh-CN"/>
              </w:rPr>
              <w:t>双通道注射泵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AB41F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30"/>
                <w:szCs w:val="30"/>
                <w:lang w:val="en-US" w:eastAsia="zh-CN"/>
              </w:rPr>
              <w:t>1</w:t>
            </w:r>
          </w:p>
        </w:tc>
      </w:tr>
      <w:tr w14:paraId="4B17A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3B33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0137A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30"/>
                <w:szCs w:val="30"/>
                <w:lang w:val="en-US" w:eastAsia="zh-CN"/>
              </w:rPr>
              <w:t>电源线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CA359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1</w:t>
            </w:r>
          </w:p>
        </w:tc>
      </w:tr>
      <w:tr w14:paraId="2A6DE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6BCD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9D4F9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合格证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F15E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1</w:t>
            </w:r>
          </w:p>
        </w:tc>
      </w:tr>
      <w:tr w14:paraId="082DB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6A75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A6C5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说明书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E39D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1</w:t>
            </w:r>
          </w:p>
        </w:tc>
      </w:tr>
      <w:tr w14:paraId="3D35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D61A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2F0B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操作卡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9AE6">
            <w:pPr>
              <w:jc w:val="center"/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宋体" w:cstheme="minorBidi"/>
                <w:sz w:val="30"/>
                <w:szCs w:val="30"/>
                <w:lang w:val="en-US" w:eastAsia="zh-CN"/>
              </w:rPr>
              <w:t>1</w:t>
            </w:r>
          </w:p>
        </w:tc>
      </w:tr>
    </w:tbl>
    <w:p w14:paraId="28A35E6A">
      <w:pPr>
        <w:pStyle w:val="2"/>
        <w:jc w:val="both"/>
        <w:rPr>
          <w:rFonts w:hint="eastAsia" w:ascii="方正准圆简体" w:eastAsia="方正准圆简体"/>
          <w:szCs w:val="30"/>
        </w:rPr>
      </w:pPr>
    </w:p>
    <w:p w14:paraId="28426A46">
      <w:pPr>
        <w:pStyle w:val="2"/>
        <w:jc w:val="center"/>
        <w:rPr>
          <w:rFonts w:hint="eastAsia" w:ascii="方正准圆简体" w:eastAsia="方正准圆简体"/>
          <w:szCs w:val="30"/>
        </w:rPr>
      </w:pPr>
    </w:p>
    <w:p w14:paraId="17100324">
      <w:pPr>
        <w:pStyle w:val="2"/>
        <w:jc w:val="center"/>
        <w:rPr>
          <w:rFonts w:hint="eastAsia" w:ascii="方正准圆简体" w:eastAsia="方正准圆简体"/>
          <w:szCs w:val="30"/>
        </w:rPr>
      </w:pPr>
    </w:p>
    <w:p w14:paraId="0AA49C7E">
      <w:pPr>
        <w:pStyle w:val="2"/>
        <w:jc w:val="center"/>
        <w:rPr>
          <w:rFonts w:hint="eastAsia" w:ascii="方正准圆简体" w:eastAsia="方正准圆简体"/>
          <w:szCs w:val="30"/>
        </w:rPr>
      </w:pPr>
    </w:p>
    <w:p w14:paraId="46702BC2">
      <w:pPr>
        <w:pStyle w:val="2"/>
        <w:jc w:val="center"/>
        <w:rPr>
          <w:rFonts w:hint="eastAsia" w:ascii="方正准圆简体" w:eastAsia="方正准圆简体"/>
          <w:szCs w:val="30"/>
        </w:rPr>
      </w:pPr>
    </w:p>
    <w:p w14:paraId="438996D0">
      <w:pPr>
        <w:pStyle w:val="2"/>
        <w:jc w:val="center"/>
        <w:rPr>
          <w:rFonts w:hint="eastAsia" w:ascii="方正准圆简体" w:eastAsia="方正准圆简体"/>
          <w:szCs w:val="30"/>
        </w:rPr>
      </w:pPr>
    </w:p>
    <w:p w14:paraId="104A1F2A">
      <w:pPr>
        <w:pStyle w:val="2"/>
        <w:jc w:val="both"/>
        <w:rPr>
          <w:rFonts w:hint="default" w:ascii="方正准圆简体" w:eastAsia="方正准圆简体"/>
          <w:szCs w:val="30"/>
          <w:lang w:val="en-US" w:eastAsia="zh-CN"/>
        </w:rPr>
      </w:pPr>
      <w:r>
        <w:rPr>
          <w:rFonts w:hint="eastAsia" w:ascii="方正准圆简体" w:eastAsia="方正准圆简体"/>
          <w:szCs w:val="30"/>
          <w:lang w:val="en-US" w:eastAsia="zh-CN"/>
        </w:rPr>
        <w:t xml:space="preserve">                                     </w:t>
      </w:r>
    </w:p>
    <w:p w14:paraId="6F9B09AF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44B67AB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14B89FA8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026FC31C">
      <w:pPr>
        <w:pStyle w:val="2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方正准圆简体" w:eastAsia="方正准圆简体"/>
          <w:szCs w:val="30"/>
        </w:rPr>
        <w:t>单通道注射泵技术参数</w:t>
      </w:r>
    </w:p>
    <w:p w14:paraId="68FAF1F2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1.自动识别注射器：规格为5ml 、10ml、20 ml、30 ml、50（60） ml所有符合标准的注射器；</w:t>
      </w:r>
    </w:p>
    <w:p w14:paraId="09C4F9F9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2.多种输液模式可选：速度模式、时间模式、体重模式、梯度模式、序列模式、首剂量模式、微量模式；</w:t>
      </w:r>
    </w:p>
    <w:p w14:paraId="4920C06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3. 速率范围：0.1-2000ml/h（最小0.01 ml/h递增）；</w:t>
      </w:r>
    </w:p>
    <w:p w14:paraId="49202C3E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4. 预置量范围：0.1– 9999ml（最小0.01 ml/h递增）；</w:t>
      </w:r>
    </w:p>
    <w:p w14:paraId="74C763D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5. 锁屏功能：支持自动锁屏，自动锁屏时间可调；</w:t>
      </w:r>
    </w:p>
    <w:p w14:paraId="08FF8D5C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6. 注射精度: ≤±2% ；</w:t>
      </w:r>
    </w:p>
    <w:p w14:paraId="7986F025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7. KVO速度：0.1-5ml/h可调 ；</w:t>
      </w:r>
    </w:p>
    <w:p w14:paraId="75AB46B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8. 阻塞级别：10级可选择，动态显示管路的压力状态；</w:t>
      </w:r>
    </w:p>
    <w:p w14:paraId="1F343040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▲9. 屏幕不小于3.5寸触摸显示屏，全中文显示，方便快捷的人机操作界面；</w:t>
      </w:r>
    </w:p>
    <w:p w14:paraId="69A6568E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10.更改速度时完全不需要中断输液；</w:t>
      </w:r>
    </w:p>
    <w:p w14:paraId="3CF5554B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▲11.具有手动快进、快速定量快进、自动快进等三种快进方式可选；</w:t>
      </w:r>
    </w:p>
    <w:p w14:paraId="5DAE390A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12. 具有防碰撞把手设计，方便转运，同时防止运行中的意外碰撞，保证注射安全；</w:t>
      </w:r>
    </w:p>
    <w:p w14:paraId="28F220A5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13. 报警：输注即将完成、输注完成、注射器排空、注射器即将排空、输注阻塞、压力值过大、电池电量低、电池耗竭、无电池、无外部电源、注射器无法识别、注射器安装错误、待机结束、无法启动注射、遗忘操作；</w:t>
      </w:r>
    </w:p>
    <w:p w14:paraId="713E35C5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14.事件记录功能：能够存储、回放2000个事件；</w:t>
      </w:r>
    </w:p>
    <w:p w14:paraId="5126D463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15.可存储 2000 种药物；</w:t>
      </w:r>
    </w:p>
    <w:p w14:paraId="78DBD0A4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▲16.界面背景颜色：可选择5种颜色的界面风格，用于区分不同的药物危重等级；</w:t>
      </w:r>
    </w:p>
    <w:p w14:paraId="6ECB17A6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17.内置锂电池，在中速（5ml/h）状态下，电池工作时间6小时；</w:t>
      </w:r>
    </w:p>
    <w:p w14:paraId="1E15D64D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18.报警音量10级可调；</w:t>
      </w:r>
    </w:p>
    <w:p w14:paraId="100425BD">
      <w:pPr>
        <w:spacing w:line="36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19.夜间模式：可自动降低亮度和报警音量，时间段可调；</w:t>
      </w:r>
    </w:p>
    <w:p w14:paraId="3C142605"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20. 重量：1.8kg（包含标配电池）。</w:t>
      </w:r>
    </w:p>
    <w:p w14:paraId="72B591A0">
      <w:pPr>
        <w:spacing w:line="360" w:lineRule="auto"/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 w14:paraId="7764DBCE"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单通道</w:t>
      </w:r>
      <w:r>
        <w:rPr>
          <w:rFonts w:hint="eastAsia" w:ascii="宋体" w:hAnsi="宋体" w:eastAsia="宋体"/>
          <w:b/>
          <w:sz w:val="28"/>
          <w:szCs w:val="28"/>
        </w:rPr>
        <w:t>注射泵配置清单</w:t>
      </w:r>
    </w:p>
    <w:tbl>
      <w:tblPr>
        <w:tblStyle w:val="6"/>
        <w:tblpPr w:leftFromText="180" w:rightFromText="180" w:vertAnchor="text" w:horzAnchor="margin" w:tblpXSpec="center" w:tblpY="173"/>
        <w:tblW w:w="8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4768"/>
        <w:gridCol w:w="1487"/>
      </w:tblGrid>
      <w:tr w14:paraId="6AF88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F562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4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421B6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配置说明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554FD">
            <w:pPr>
              <w:spacing w:line="360" w:lineRule="auto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数量（个）</w:t>
            </w:r>
          </w:p>
        </w:tc>
      </w:tr>
      <w:tr w14:paraId="374F1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1A6A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8B906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注射泵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80FF0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084E2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311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7FF3B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电源线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CAE79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D639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1426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42B9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合格证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AFFBD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3E837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11CD"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638B6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说明书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2AB84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  <w:tr w14:paraId="1DD04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CC84">
            <w:pPr>
              <w:spacing w:line="360" w:lineRule="auto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5C11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操作卡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D86E"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</w:tr>
    </w:tbl>
    <w:p w14:paraId="0CA33C58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5810E191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4B694745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1327679B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0AA0A6F5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075ECE41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4A567B56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72D5194E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17C4D351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16783EAE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7C49CB19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3A5E976E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6D0AAC07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1DA4E2D3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288EE897">
      <w:pPr>
        <w:spacing w:line="360" w:lineRule="auto"/>
        <w:jc w:val="center"/>
        <w:rPr>
          <w:rFonts w:hint="eastAsia" w:asciiTheme="minorEastAsia" w:hAnsiTheme="minorEastAsia"/>
          <w:sz w:val="30"/>
          <w:szCs w:val="30"/>
        </w:rPr>
      </w:pPr>
    </w:p>
    <w:p w14:paraId="22AA8CC0">
      <w:pPr>
        <w:pStyle w:val="3"/>
        <w:ind w:firstLine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输液泵技术参数</w:t>
      </w:r>
    </w:p>
    <w:p w14:paraId="6436AC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1.适用符合标准的各品牌20d/ml、60d/ml输液器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EFB0B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2.多种输液模式可选：速度模式、时间模式、体重模式、点滴模式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序列模式；</w:t>
      </w:r>
    </w:p>
    <w:p w14:paraId="0E5E2C9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3．输液速度范围：0.1-1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00.0ml/h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0C72CB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▲4.触摸屏操作，全中文显示，方便快捷的人机操作界面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CE4CC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5.预置输液量范围：0.1-9999ml（最小增量0.01）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2545F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6.输液总量显示范围：0-99999.99 ml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A50D5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7.输液精度±5%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6E841D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8.具有排气功能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28FB8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9.具有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快进功能；</w:t>
      </w:r>
    </w:p>
    <w:p w14:paraId="6D7AFAD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10.KVO速度0.1-5.0ml/h；</w:t>
      </w:r>
    </w:p>
    <w:p w14:paraId="4737A84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11.气泡传感器：灵敏度：检测气泡 ≥0.025ml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CD41C6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12.防药液自流：智能阻断技术，泵门打开时，保证液体不会任意流出；</w:t>
      </w:r>
    </w:p>
    <w:p w14:paraId="6D29F6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▲13.泵门和止液夹：输液泵有电动止液夹和电动泵门控制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FC607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14.动态显示管路的压力状态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AB4FB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15.更改速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度</w:t>
      </w:r>
      <w:r>
        <w:rPr>
          <w:rFonts w:hint="eastAsia" w:ascii="宋体" w:hAnsi="宋体" w:eastAsia="宋体" w:cs="宋体"/>
          <w:sz w:val="24"/>
          <w:szCs w:val="24"/>
        </w:rPr>
        <w:t>时完全不需要中断输液；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A7330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16.具备输液精度校正功能：用户可自定义其他符合标准的输液器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9D378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17.报警：输注即将完成、输注完成、输注阻塞、电池电量低、电池耗竭、无电池、无外部电源、泵门打开、管路有气泡、无滴数传感器、无滴液、滴数异常、遗忘操作、待机结束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717B07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18.再报警功能：静音报警声音后，若仍然存在报警，约2分钟后，将继续报警；</w:t>
      </w:r>
    </w:p>
    <w:p w14:paraId="07A676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▲19.界面背景颜色：可选择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种颜色的界面风格，用于区分不同的药物危重等级；</w:t>
      </w:r>
    </w:p>
    <w:p w14:paraId="04EB06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20.声音音量等级：可调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级报警音量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D7ED05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21.电源切换功能：当交流/直流电源停止供电时，输液泵自动切换为内置电池供电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BB875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22．内置锂电池，在25ml/h运行状态下工作时间不小于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小时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D16AC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23.重量：1.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kg（含电池）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032130F"/>
    <w:p w14:paraId="2B7261D6">
      <w:pPr>
        <w:pStyle w:val="3"/>
      </w:pPr>
    </w:p>
    <w:p w14:paraId="5C1204DF">
      <w:pPr>
        <w:pStyle w:val="3"/>
        <w:ind w:left="0" w:leftChars="0" w:firstLine="0" w:firstLineChars="0"/>
      </w:pPr>
    </w:p>
    <w:p w14:paraId="4A48A5A8"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输液泵配置清单</w:t>
      </w:r>
    </w:p>
    <w:tbl>
      <w:tblPr>
        <w:tblStyle w:val="6"/>
        <w:tblpPr w:leftFromText="180" w:rightFromText="180" w:vertAnchor="text" w:horzAnchor="margin" w:tblpXSpec="center" w:tblpY="173"/>
        <w:tblW w:w="8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4768"/>
        <w:gridCol w:w="1487"/>
      </w:tblGrid>
      <w:tr w14:paraId="42778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035E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序号</w:t>
            </w:r>
          </w:p>
        </w:tc>
        <w:tc>
          <w:tcPr>
            <w:tcW w:w="4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DE7DF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配置说明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5633E">
            <w:pPr>
              <w:jc w:val="center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sz w:val="30"/>
                <w:szCs w:val="30"/>
              </w:rPr>
              <w:t>数量（个）</w:t>
            </w:r>
          </w:p>
        </w:tc>
      </w:tr>
      <w:tr w14:paraId="752D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8F095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79867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输液泵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2AD5B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</w:tr>
      <w:tr w14:paraId="79AA8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5802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E69E6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电源线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CC711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</w:tr>
      <w:tr w14:paraId="7ACB6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1984">
            <w:pPr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EF7CE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合格证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75DBA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</w:tr>
      <w:tr w14:paraId="444D1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50B2"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7DDB9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说明书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DE73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</w:tr>
      <w:tr w14:paraId="7FC5D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8B54">
            <w:pPr>
              <w:jc w:val="center"/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2BA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操作卡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A6A0"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</w:tr>
    </w:tbl>
    <w:p w14:paraId="68864885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40F64CAF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182ED97A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40CD96E3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07BFB3E5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76465168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54E59DC0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520FB9D5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1864932A">
      <w:pPr>
        <w:spacing w:line="360" w:lineRule="auto"/>
        <w:rPr>
          <w:rFonts w:ascii="宋体" w:hAnsi="宋体" w:eastAsia="宋体"/>
          <w:sz w:val="22"/>
          <w:szCs w:val="21"/>
        </w:rPr>
      </w:pPr>
    </w:p>
    <w:p w14:paraId="179FE5B9">
      <w:pPr>
        <w:spacing w:line="360" w:lineRule="auto"/>
        <w:rPr>
          <w:rFonts w:ascii="宋体" w:hAnsi="宋体" w:eastAsia="宋体"/>
          <w:sz w:val="2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准圆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yNGNlODIzMTk2NjhmOWNhMDU0ZWU2ZTI0OGZlMWIifQ=="/>
  </w:docVars>
  <w:rsids>
    <w:rsidRoot w:val="00E96645"/>
    <w:rsid w:val="00002ECC"/>
    <w:rsid w:val="00066BB3"/>
    <w:rsid w:val="000D27B4"/>
    <w:rsid w:val="000E3E84"/>
    <w:rsid w:val="000F27DB"/>
    <w:rsid w:val="00105DCD"/>
    <w:rsid w:val="00107907"/>
    <w:rsid w:val="001133FE"/>
    <w:rsid w:val="00126804"/>
    <w:rsid w:val="00132274"/>
    <w:rsid w:val="00141057"/>
    <w:rsid w:val="00150310"/>
    <w:rsid w:val="001A1CB2"/>
    <w:rsid w:val="0021267D"/>
    <w:rsid w:val="00221180"/>
    <w:rsid w:val="00251FFC"/>
    <w:rsid w:val="002623C6"/>
    <w:rsid w:val="00295CED"/>
    <w:rsid w:val="002A4FC9"/>
    <w:rsid w:val="002F66C5"/>
    <w:rsid w:val="003C100B"/>
    <w:rsid w:val="003D0096"/>
    <w:rsid w:val="004055AE"/>
    <w:rsid w:val="00425CEC"/>
    <w:rsid w:val="0048285E"/>
    <w:rsid w:val="00497253"/>
    <w:rsid w:val="004B7401"/>
    <w:rsid w:val="004C793A"/>
    <w:rsid w:val="004E40EA"/>
    <w:rsid w:val="004F17D8"/>
    <w:rsid w:val="00507959"/>
    <w:rsid w:val="00536E42"/>
    <w:rsid w:val="0060185F"/>
    <w:rsid w:val="006028DE"/>
    <w:rsid w:val="00621780"/>
    <w:rsid w:val="006249B5"/>
    <w:rsid w:val="00665CBB"/>
    <w:rsid w:val="006C481A"/>
    <w:rsid w:val="006D001E"/>
    <w:rsid w:val="007306FE"/>
    <w:rsid w:val="007723B8"/>
    <w:rsid w:val="00777F10"/>
    <w:rsid w:val="007A78F0"/>
    <w:rsid w:val="007C202B"/>
    <w:rsid w:val="007E3E7E"/>
    <w:rsid w:val="008026C9"/>
    <w:rsid w:val="008136DF"/>
    <w:rsid w:val="008170FD"/>
    <w:rsid w:val="008534EA"/>
    <w:rsid w:val="008B2ADB"/>
    <w:rsid w:val="0090450A"/>
    <w:rsid w:val="00936221"/>
    <w:rsid w:val="00982ECE"/>
    <w:rsid w:val="00997A18"/>
    <w:rsid w:val="009E4601"/>
    <w:rsid w:val="00A02BB4"/>
    <w:rsid w:val="00A126BD"/>
    <w:rsid w:val="00A34DB9"/>
    <w:rsid w:val="00A64CF4"/>
    <w:rsid w:val="00A90BCC"/>
    <w:rsid w:val="00A952C3"/>
    <w:rsid w:val="00AE1672"/>
    <w:rsid w:val="00AE69FD"/>
    <w:rsid w:val="00AE7BBC"/>
    <w:rsid w:val="00B061E6"/>
    <w:rsid w:val="00B10E3C"/>
    <w:rsid w:val="00B11F23"/>
    <w:rsid w:val="00B71B21"/>
    <w:rsid w:val="00B72232"/>
    <w:rsid w:val="00C20D35"/>
    <w:rsid w:val="00C25016"/>
    <w:rsid w:val="00C34704"/>
    <w:rsid w:val="00D2207A"/>
    <w:rsid w:val="00D26A36"/>
    <w:rsid w:val="00D62FDB"/>
    <w:rsid w:val="00DA619C"/>
    <w:rsid w:val="00DD1053"/>
    <w:rsid w:val="00DF0F90"/>
    <w:rsid w:val="00DF298E"/>
    <w:rsid w:val="00E143D4"/>
    <w:rsid w:val="00E32D03"/>
    <w:rsid w:val="00E56F80"/>
    <w:rsid w:val="00E96645"/>
    <w:rsid w:val="00ED6B88"/>
    <w:rsid w:val="00EE0FF1"/>
    <w:rsid w:val="00F108C6"/>
    <w:rsid w:val="00F35A6F"/>
    <w:rsid w:val="00FA01F0"/>
    <w:rsid w:val="11E95FEB"/>
    <w:rsid w:val="28AF2756"/>
    <w:rsid w:val="382310B3"/>
    <w:rsid w:val="420F30A2"/>
    <w:rsid w:val="4239419D"/>
    <w:rsid w:val="424F0A9D"/>
    <w:rsid w:val="45D17A0D"/>
    <w:rsid w:val="4A2A604E"/>
    <w:rsid w:val="4AF348EB"/>
    <w:rsid w:val="4D0541A3"/>
    <w:rsid w:val="5EF5002C"/>
    <w:rsid w:val="65921EF5"/>
    <w:rsid w:val="6700548D"/>
    <w:rsid w:val="67EB106D"/>
    <w:rsid w:val="690666EE"/>
    <w:rsid w:val="6B6028A8"/>
    <w:rsid w:val="6E9248C1"/>
    <w:rsid w:val="70497201"/>
    <w:rsid w:val="70F87630"/>
    <w:rsid w:val="71D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p15"/>
    <w:basedOn w:val="1"/>
    <w:qFormat/>
    <w:uiPriority w:val="0"/>
    <w:pPr>
      <w:widowControl/>
      <w:adjustRightInd w:val="0"/>
      <w:jc w:val="left"/>
    </w:pPr>
    <w:rPr>
      <w:rFonts w:ascii="Arial Unicode MS" w:hAnsi="Arial Unicode MS" w:eastAsia="宋体" w:cs="宋体"/>
      <w:color w:val="000000"/>
      <w:kern w:val="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1790</Words>
  <Characters>2113</Characters>
  <Lines>5</Lines>
  <Paragraphs>1</Paragraphs>
  <TotalTime>1</TotalTime>
  <ScaleCrop>false</ScaleCrop>
  <LinksUpToDate>false</LinksUpToDate>
  <CharactersWithSpaces>2186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2018-08-28T01:43:00Z</dcterms:created>
  <dc:creator>Sandy</dc:creator>
  <cp:lastModifiedBy>JK</cp:lastModifiedBy>
  <dcterms:modified xsi:type="dcterms:W3CDTF">2024-11-22T03:42:00Z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CF071FE5B984415EBF4F7E01A358C99D</vt:lpwstr>
  </property>
</Properties>
</file>