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color w:val="auto"/>
          <w:sz w:val="32"/>
          <w:szCs w:val="32"/>
          <w:lang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1</w:t>
      </w:r>
    </w:p>
    <w:p>
      <w:pPr>
        <w:spacing w:line="640" w:lineRule="exact"/>
        <w:jc w:val="center"/>
        <w:rPr>
          <w:rFonts w:hint="eastAsia" w:ascii="方正小标宋简体" w:hAnsi="方正小标宋简体" w:eastAsia="方正小标宋简体" w:cs="方正小标宋简体"/>
          <w:color w:val="auto"/>
          <w:sz w:val="36"/>
          <w:szCs w:val="36"/>
          <w:lang w:eastAsia="zh-CN"/>
        </w:rPr>
      </w:pPr>
      <w:bookmarkStart w:id="13" w:name="_GoBack"/>
      <w:r>
        <w:rPr>
          <w:rFonts w:hint="eastAsia" w:ascii="方正小标宋简体" w:hAnsi="方正小标宋简体" w:eastAsia="方正小标宋简体" w:cs="方正小标宋简体"/>
          <w:color w:val="auto"/>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ascii="方正小标宋简体" w:hAnsi="方正小标宋简体" w:eastAsia="方正小标宋简体" w:cs="方正小标宋简体"/>
          <w:color w:val="auto"/>
          <w:sz w:val="36"/>
          <w:szCs w:val="36"/>
          <w:lang w:eastAsia="zh-CN"/>
        </w:rPr>
        <w:instrText xml:space="preserve">ADDIN CNKISM.UserStyle</w:instrText>
      </w:r>
      <w:r>
        <w:rPr>
          <w:rFonts w:hint="eastAsia" w:ascii="方正小标宋简体" w:hAnsi="方正小标宋简体" w:eastAsia="方正小标宋简体" w:cs="方正小标宋简体"/>
          <w:color w:val="auto"/>
          <w:sz w:val="36"/>
          <w:szCs w:val="36"/>
        </w:rPr>
        <w:fldChar w:fldCharType="separate"/>
      </w:r>
      <w:r>
        <w:rPr>
          <w:rFonts w:hint="eastAsia" w:ascii="方正小标宋简体" w:hAnsi="方正小标宋简体" w:eastAsia="方正小标宋简体" w:cs="方正小标宋简体"/>
          <w:color w:val="auto"/>
          <w:sz w:val="36"/>
          <w:szCs w:val="36"/>
        </w:rPr>
        <w:fldChar w:fldCharType="end"/>
      </w:r>
      <w:r>
        <w:rPr>
          <w:rFonts w:hint="eastAsia" w:ascii="方正小标宋简体" w:hAnsi="方正小标宋简体" w:eastAsia="方正小标宋简体" w:cs="方正小标宋简体"/>
          <w:color w:val="auto"/>
          <w:sz w:val="36"/>
          <w:szCs w:val="36"/>
        </w:rPr>
        <w:t>江</w:t>
      </w:r>
      <w:r>
        <w:rPr>
          <w:rFonts w:hint="eastAsia" w:ascii="方正小标宋简体" w:hAnsi="方正小标宋简体" w:eastAsia="方正小标宋简体" w:cs="方正小标宋简体"/>
          <w:color w:val="auto"/>
          <w:sz w:val="36"/>
          <w:szCs w:val="36"/>
          <w:lang w:eastAsia="zh-CN"/>
        </w:rPr>
        <w:t>西</w:t>
      </w:r>
      <w:r>
        <w:rPr>
          <w:rFonts w:hint="eastAsia" w:ascii="方正小标宋简体" w:hAnsi="方正小标宋简体" w:eastAsia="方正小标宋简体" w:cs="方正小标宋简体"/>
          <w:color w:val="auto"/>
          <w:sz w:val="36"/>
          <w:szCs w:val="36"/>
        </w:rPr>
        <w:t>健康企业</w:t>
      </w:r>
      <w:r>
        <w:rPr>
          <w:rFonts w:hint="eastAsia" w:ascii="方正小标宋简体" w:hAnsi="方正小标宋简体" w:eastAsia="方正小标宋简体" w:cs="方正小标宋简体"/>
          <w:color w:val="auto"/>
          <w:sz w:val="36"/>
          <w:szCs w:val="36"/>
          <w:lang w:eastAsia="zh-CN"/>
        </w:rPr>
        <w:t>建设规范（试行）</w:t>
      </w:r>
      <w:bookmarkEnd w:id="13"/>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为进一步落实《中华人民共和国职业病防治法》《“健康中国2030”规划纲要》《健康中国行动（2019-2030年）》《国务院关于进一步加强新时期爱国卫生工作的意见》《全国爱卫会关于开展健康城市健康村镇建设的指导意见》《关于开展健康企业建设的通知》《江西省人民政府关于健康江西行动的实施意见》《健康江西行动实施方案（2019-2030年）》《关于印发江西省标准化推进健康细胞建设实施方案的通知》，加快形成“共建共享、全民健康”的健康江西建设新格局，努力全方位全周期维护和保障职业人群健康，实现企业建设与人的健康协调发展，特制定本规范。</w:t>
      </w:r>
    </w:p>
    <w:p>
      <w:pPr>
        <w:numPr>
          <w:ilvl w:val="0"/>
          <w:numId w:val="3"/>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r>
        <w:rPr>
          <w:rFonts w:hint="eastAsia" w:ascii="仿宋_GB2312" w:hAnsi="仿宋" w:eastAsia="仿宋_GB2312" w:cs="Times New Roman"/>
          <w:b/>
          <w:bCs/>
          <w:color w:val="auto"/>
          <w:sz w:val="28"/>
          <w:szCs w:val="28"/>
          <w:lang w:val="en-US" w:eastAsia="zh-CN"/>
        </w:rPr>
        <w:t>范围</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本规范规定了健康企业建设的目的、基本方针和原则以及建设内容。本规范适用于江西省辖区内健康企业的建设和申报工作。</w:t>
      </w:r>
    </w:p>
    <w:p>
      <w:pPr>
        <w:numPr>
          <w:ilvl w:val="0"/>
          <w:numId w:val="3"/>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r>
        <w:rPr>
          <w:rFonts w:hint="eastAsia" w:ascii="仿宋_GB2312" w:hAnsi="仿宋" w:eastAsia="仿宋_GB2312" w:cs="Times New Roman"/>
          <w:b/>
          <w:bCs/>
          <w:color w:val="auto"/>
          <w:sz w:val="28"/>
          <w:szCs w:val="28"/>
          <w:lang w:val="en-US" w:eastAsia="zh-CN"/>
        </w:rPr>
        <w:t>目的</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指导江西省辖区内企业朝可持续、健康化发展，通过不断完善企业管理制度，有效改善企业环境，制定健康促进与干预措施，提升健康管理和服务水平，打造企业健康文化，满足企业员工健康需求，实现企业建设与人的健康协调发展。</w:t>
      </w:r>
    </w:p>
    <w:p>
      <w:pPr>
        <w:numPr>
          <w:ilvl w:val="0"/>
          <w:numId w:val="3"/>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r>
        <w:rPr>
          <w:rFonts w:hint="eastAsia" w:ascii="仿宋_GB2312" w:hAnsi="仿宋" w:eastAsia="仿宋_GB2312" w:cs="Times New Roman"/>
          <w:b/>
          <w:bCs/>
          <w:color w:val="auto"/>
          <w:sz w:val="28"/>
          <w:szCs w:val="28"/>
          <w:lang w:val="en-US" w:eastAsia="zh-CN"/>
        </w:rPr>
        <w:t>基本要求</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应按照属地化管理、自愿参与的原则，人性化、标准化、体系化推进健康企业建设。健康企业建设应秉持“大卫生、大健康”理念，以预防为主，全方位、全周期保障职业人群健康。健康企业应在江西地域内严格遵守相关卫生、防疫、安全、节能、建设、环保、职业健康等法律、法规和标准要求，各项证照齐全，并符合以下条件：</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近3年内未发生因防控措施不力导致的甲、乙类传染病爆发流行和群体性食源性疾病等事故；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近3年内未发生重大职业健康安全责任事故；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近3年内未发生企业过失造成的重大突发环境事件。</w:t>
      </w:r>
    </w:p>
    <w:p>
      <w:pPr>
        <w:numPr>
          <w:ilvl w:val="0"/>
          <w:numId w:val="3"/>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bookmarkStart w:id="0" w:name="_Toc19533"/>
      <w:bookmarkStart w:id="1" w:name="_Toc16455"/>
      <w:r>
        <w:rPr>
          <w:rFonts w:hint="eastAsia" w:ascii="仿宋_GB2312" w:hAnsi="仿宋" w:eastAsia="仿宋_GB2312" w:cs="Times New Roman"/>
          <w:b/>
          <w:bCs/>
          <w:color w:val="auto"/>
          <w:sz w:val="28"/>
          <w:szCs w:val="28"/>
          <w:lang w:val="en-US" w:eastAsia="zh-CN"/>
        </w:rPr>
        <w:t>规范性引用文件</w:t>
      </w:r>
      <w:bookmarkEnd w:id="0"/>
      <w:bookmarkEnd w:id="1"/>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 5749  生活饮用水卫生标准</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 11928  低、中水平放射性固体废物暂时贮存规定</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 18599  一般工业固体废物贮存和填埋污染控制标准</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GB/T 27774  病媒生物应急监测与控制 通则</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 31654  食品安全国家标准 餐饮服务通用卫生规范</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GB/T 39002  餐饮分餐制服务指南</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 1  工业企业设计卫生标准</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 2.1  工业场所有害因素职业接触限值 第1部分：化学有害因素</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 2.2  工业场所有害因素职业接触限值 第2部分：物理因素</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 158  工作场所职业病危害警示标识</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 188  职业健康监护技术规范</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GBZ/T 194  工作场所防止职业中毒卫生工程防护措施规范</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GBZ/T 296  职业健康促进名词术语</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GBZ/T 297  职业健康促进技术导则</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HJ 2035  固体废物处理处置工程技术导则</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DB36/ 852  鄱阳湖生态经济区水污染物排放标准</w:t>
      </w:r>
    </w:p>
    <w:p>
      <w:pPr>
        <w:spacing w:line="560" w:lineRule="exact"/>
        <w:ind w:firstLine="560" w:firstLineChars="200"/>
        <w:rPr>
          <w:rFonts w:hint="eastAsia" w:ascii="仿宋_GB2312" w:hAnsi="仿宋" w:eastAsia="仿宋_GB2312" w:cs="Times New Roman"/>
          <w:color w:val="auto"/>
          <w:sz w:val="28"/>
          <w:szCs w:val="28"/>
          <w:lang w:val="en-US" w:eastAsia="zh-CN"/>
        </w:rPr>
      </w:pPr>
      <w:r>
        <w:rPr>
          <w:rFonts w:hint="eastAsia" w:ascii="仿宋_GB2312" w:hAnsi="仿宋" w:eastAsia="仿宋_GB2312" w:cs="Times New Roman"/>
          <w:color w:val="auto"/>
          <w:sz w:val="28"/>
          <w:szCs w:val="28"/>
          <w:lang w:val="en-US" w:eastAsia="zh-CN"/>
        </w:rPr>
        <w:t xml:space="preserve">DB36/ 1101（所有部分） 挥发性有机物排放标准 </w:t>
      </w:r>
    </w:p>
    <w:p>
      <w:pPr>
        <w:numPr>
          <w:ilvl w:val="0"/>
          <w:numId w:val="3"/>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r>
        <w:rPr>
          <w:rFonts w:hint="eastAsia" w:ascii="仿宋_GB2312" w:hAnsi="仿宋" w:eastAsia="仿宋_GB2312" w:cs="Times New Roman"/>
          <w:b/>
          <w:bCs/>
          <w:color w:val="auto"/>
          <w:sz w:val="28"/>
          <w:szCs w:val="28"/>
          <w:lang w:val="en-US" w:eastAsia="zh-CN"/>
        </w:rPr>
        <w:t>建设内容及要求</w:t>
      </w:r>
    </w:p>
    <w:p>
      <w:pPr>
        <w:numPr>
          <w:ilvl w:val="0"/>
          <w:numId w:val="5"/>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bookmarkStart w:id="2" w:name="_Toc18365"/>
      <w:bookmarkStart w:id="3" w:name="_Toc8294"/>
      <w:r>
        <w:rPr>
          <w:rFonts w:hint="eastAsia" w:ascii="仿宋_GB2312" w:hAnsi="仿宋" w:eastAsia="仿宋_GB2312" w:cs="Times New Roman"/>
          <w:b/>
          <w:bCs/>
          <w:color w:val="auto"/>
          <w:sz w:val="28"/>
          <w:szCs w:val="28"/>
          <w:lang w:val="en-US" w:eastAsia="zh-CN"/>
        </w:rPr>
        <w:t>管理制度</w:t>
      </w:r>
      <w:bookmarkEnd w:id="2"/>
      <w:r>
        <w:rPr>
          <w:rFonts w:hint="eastAsia" w:ascii="仿宋_GB2312" w:hAnsi="仿宋" w:eastAsia="仿宋_GB2312" w:cs="Times New Roman"/>
          <w:b/>
          <w:bCs/>
          <w:color w:val="auto"/>
          <w:sz w:val="28"/>
          <w:szCs w:val="28"/>
          <w:lang w:val="en-US" w:eastAsia="zh-CN"/>
        </w:rPr>
        <w:t>要求</w:t>
      </w:r>
      <w:bookmarkEnd w:id="3"/>
    </w:p>
    <w:p>
      <w:pPr>
        <w:pStyle w:val="8"/>
        <w:keepNext w:val="0"/>
        <w:keepLines w:val="0"/>
        <w:pageBreakBefore w:val="0"/>
        <w:widowControl/>
        <w:numPr>
          <w:ilvl w:val="0"/>
          <w:numId w:val="6"/>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制度保障</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应成立以</w:t>
      </w:r>
      <w:r>
        <w:rPr>
          <w:rFonts w:hint="eastAsia" w:ascii="仿宋_GB2312" w:hAnsi="仿宋_GB2312" w:eastAsia="仿宋_GB2312" w:cs="仿宋_GB2312"/>
          <w:sz w:val="28"/>
          <w:szCs w:val="28"/>
          <w:lang w:eastAsia="zh-CN"/>
        </w:rPr>
        <w:t>企业</w:t>
      </w:r>
      <w:r>
        <w:rPr>
          <w:rFonts w:hint="eastAsia" w:ascii="仿宋_GB2312" w:hAnsi="仿宋_GB2312" w:eastAsia="仿宋_GB2312" w:cs="仿宋_GB2312"/>
          <w:sz w:val="28"/>
          <w:szCs w:val="28"/>
          <w:lang w:eastAsia="zh-CN"/>
        </w:rPr>
        <w:t>主要领导为负责人的健康企业建设工作领导小组，明确健康企业建设</w:t>
      </w:r>
      <w:r>
        <w:rPr>
          <w:rFonts w:hint="eastAsia" w:ascii="仿宋_GB2312" w:hAnsi="仿宋_GB2312" w:eastAsia="仿宋_GB2312" w:cs="仿宋_GB2312"/>
          <w:sz w:val="28"/>
          <w:szCs w:val="28"/>
          <w:lang w:eastAsia="zh-CN"/>
        </w:rPr>
        <w:t>管理</w:t>
      </w:r>
      <w:r>
        <w:rPr>
          <w:rFonts w:hint="eastAsia" w:ascii="仿宋_GB2312" w:hAnsi="仿宋_GB2312" w:eastAsia="仿宋_GB2312" w:cs="仿宋_GB2312"/>
          <w:sz w:val="28"/>
          <w:szCs w:val="28"/>
          <w:lang w:eastAsia="zh-CN"/>
        </w:rPr>
        <w:t>部门及职责，设专兼职人员负责健康企业建设工作。</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健康企业建设应纳入企业中长期及年度工作计划，并制定具体的实施方案。</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健康企业建设</w:t>
      </w:r>
      <w:r>
        <w:rPr>
          <w:rFonts w:hint="eastAsia" w:ascii="仿宋_GB2312" w:hAnsi="仿宋_GB2312" w:eastAsia="仿宋_GB2312" w:cs="仿宋_GB2312"/>
          <w:sz w:val="28"/>
          <w:szCs w:val="28"/>
          <w:lang w:eastAsia="zh-CN"/>
        </w:rPr>
        <w:t>成效</w:t>
      </w:r>
      <w:r>
        <w:rPr>
          <w:rFonts w:hint="eastAsia" w:ascii="仿宋_GB2312" w:hAnsi="仿宋_GB2312" w:eastAsia="仿宋_GB2312" w:cs="仿宋_GB2312"/>
          <w:sz w:val="28"/>
          <w:szCs w:val="28"/>
          <w:lang w:eastAsia="zh-CN"/>
        </w:rPr>
        <w:t>应纳入企业年度考核。</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企业应依法</w:t>
      </w:r>
      <w:r>
        <w:rPr>
          <w:rFonts w:hint="eastAsia" w:ascii="仿宋_GB2312" w:hAnsi="仿宋_GB2312" w:eastAsia="仿宋_GB2312" w:cs="仿宋_GB2312"/>
          <w:sz w:val="28"/>
          <w:szCs w:val="28"/>
          <w:lang w:eastAsia="zh-CN"/>
        </w:rPr>
        <w:t>落实</w:t>
      </w:r>
      <w:r>
        <w:rPr>
          <w:rFonts w:hint="eastAsia" w:ascii="仿宋_GB2312" w:hAnsi="仿宋_GB2312" w:eastAsia="仿宋_GB2312" w:cs="仿宋_GB2312"/>
          <w:sz w:val="28"/>
          <w:szCs w:val="28"/>
          <w:lang w:eastAsia="zh-CN"/>
        </w:rPr>
        <w:t>法律法规要求的各项职业健康相关制度，可包括但不限于职业病防治管理责任制、职业病危害警示与告知制度、职业病危害项目申报制度、劳动者职业健康监护及其档案管理制度等。</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应建立促进</w:t>
      </w:r>
      <w:r>
        <w:rPr>
          <w:rFonts w:hint="eastAsia" w:ascii="仿宋_GB2312" w:hAnsi="仿宋_GB2312" w:eastAsia="仿宋_GB2312" w:cs="仿宋_GB2312"/>
          <w:sz w:val="28"/>
          <w:szCs w:val="28"/>
          <w:lang w:eastAsia="zh-CN"/>
        </w:rPr>
        <w:t>职工</w:t>
      </w:r>
      <w:r>
        <w:rPr>
          <w:rFonts w:hint="eastAsia" w:ascii="仿宋_GB2312" w:hAnsi="仿宋_GB2312" w:eastAsia="仿宋_GB2312" w:cs="仿宋_GB2312"/>
          <w:sz w:val="28"/>
          <w:szCs w:val="28"/>
          <w:lang w:eastAsia="zh-CN"/>
        </w:rPr>
        <w:t>身心健康的相关制度，可包括但不限于工间操制度、无烟单位</w:t>
      </w:r>
      <w:r>
        <w:rPr>
          <w:rFonts w:hint="eastAsia" w:ascii="仿宋_GB2312" w:hAnsi="仿宋_GB2312" w:eastAsia="仿宋_GB2312" w:cs="仿宋_GB2312"/>
          <w:sz w:val="28"/>
          <w:szCs w:val="28"/>
          <w:lang w:eastAsia="zh-CN"/>
        </w:rPr>
        <w:t>制度</w:t>
      </w:r>
      <w:r>
        <w:rPr>
          <w:rFonts w:hint="eastAsia" w:ascii="仿宋_GB2312" w:hAnsi="仿宋_GB2312" w:eastAsia="仿宋_GB2312" w:cs="仿宋_GB2312"/>
          <w:sz w:val="28"/>
          <w:szCs w:val="28"/>
          <w:lang w:eastAsia="zh-CN"/>
        </w:rPr>
        <w:t>、女职工保护制度、健康促进与教育制度等。</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应建立职业健康</w:t>
      </w:r>
      <w:r>
        <w:rPr>
          <w:rFonts w:hint="eastAsia" w:ascii="仿宋_GB2312" w:hAnsi="仿宋_GB2312" w:eastAsia="仿宋_GB2312" w:cs="仿宋_GB2312"/>
          <w:sz w:val="28"/>
          <w:szCs w:val="28"/>
          <w:lang w:eastAsia="zh-CN"/>
        </w:rPr>
        <w:t>素养</w:t>
      </w:r>
      <w:r>
        <w:rPr>
          <w:rFonts w:hint="eastAsia" w:ascii="仿宋_GB2312" w:hAnsi="仿宋_GB2312" w:eastAsia="仿宋_GB2312" w:cs="仿宋_GB2312"/>
          <w:sz w:val="28"/>
          <w:szCs w:val="28"/>
          <w:lang w:eastAsia="zh-CN"/>
        </w:rPr>
        <w:t>干预制度，定期组织开展职业健康素养宣讲、学习活动。</w:t>
      </w:r>
    </w:p>
    <w:p>
      <w:pPr>
        <w:pStyle w:val="7"/>
        <w:keepNext w:val="0"/>
        <w:keepLines w:val="0"/>
        <w:pageBreakBefore w:val="0"/>
        <w:widowControl/>
        <w:numPr>
          <w:ilvl w:val="0"/>
          <w:numId w:val="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应建立职工健康工作及生活方式激励机制，调动职工积极主动参与健康企业建设。</w:t>
      </w:r>
    </w:p>
    <w:p>
      <w:pPr>
        <w:pStyle w:val="8"/>
        <w:keepNext w:val="0"/>
        <w:keepLines w:val="0"/>
        <w:pageBreakBefore w:val="0"/>
        <w:widowControl/>
        <w:numPr>
          <w:ilvl w:val="0"/>
          <w:numId w:val="6"/>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协调机制</w:t>
      </w:r>
    </w:p>
    <w:p>
      <w:pPr>
        <w:pStyle w:val="7"/>
        <w:numPr>
          <w:ilvl w:val="0"/>
          <w:numId w:val="8"/>
        </w:numPr>
        <w:ind w:left="0" w:leftChars="0"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应建立</w:t>
      </w:r>
      <w:r>
        <w:rPr>
          <w:rFonts w:hint="eastAsia" w:ascii="仿宋_GB2312" w:hAnsi="仿宋_GB2312" w:eastAsia="仿宋_GB2312" w:cs="仿宋_GB2312"/>
          <w:sz w:val="28"/>
          <w:szCs w:val="28"/>
          <w:lang w:eastAsia="zh-CN"/>
        </w:rPr>
        <w:t>政府</w:t>
      </w:r>
      <w:r>
        <w:rPr>
          <w:rFonts w:hint="eastAsia" w:ascii="仿宋_GB2312" w:hAnsi="仿宋_GB2312" w:eastAsia="仿宋_GB2312" w:cs="仿宋_GB2312"/>
          <w:sz w:val="28"/>
          <w:szCs w:val="28"/>
          <w:lang w:eastAsia="zh-CN"/>
        </w:rPr>
        <w:t>、企业、工会、员工共同参与健康企业建设的民主协商协调机制，构建和谐劳动关系。</w:t>
      </w:r>
    </w:p>
    <w:p>
      <w:pPr>
        <w:pStyle w:val="7"/>
        <w:keepNext w:val="0"/>
        <w:keepLines w:val="0"/>
        <w:pageBreakBefore w:val="0"/>
        <w:widowControl/>
        <w:numPr>
          <w:ilvl w:val="0"/>
          <w:numId w:val="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应依法与</w:t>
      </w:r>
      <w:r>
        <w:rPr>
          <w:rFonts w:hint="eastAsia" w:ascii="仿宋_GB2312" w:hAnsi="仿宋_GB2312" w:eastAsia="仿宋_GB2312" w:cs="仿宋_GB2312"/>
          <w:sz w:val="28"/>
          <w:szCs w:val="28"/>
          <w:lang w:eastAsia="zh-CN"/>
        </w:rPr>
        <w:t>职工</w:t>
      </w:r>
      <w:r>
        <w:rPr>
          <w:rFonts w:hint="eastAsia" w:ascii="仿宋_GB2312" w:hAnsi="仿宋_GB2312" w:eastAsia="仿宋_GB2312" w:cs="仿宋_GB2312"/>
          <w:sz w:val="28"/>
          <w:szCs w:val="28"/>
          <w:lang w:eastAsia="zh-CN"/>
        </w:rPr>
        <w:t>签订书面劳动合同，按时为职工缴纳工伤保险、大病医保等，保障职工就业权益。</w:t>
      </w:r>
    </w:p>
    <w:p>
      <w:pPr>
        <w:pStyle w:val="7"/>
        <w:keepNext w:val="0"/>
        <w:keepLines w:val="0"/>
        <w:pageBreakBefore w:val="0"/>
        <w:widowControl/>
        <w:numPr>
          <w:ilvl w:val="0"/>
          <w:numId w:val="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企业应设立健康企业建设专</w:t>
      </w:r>
      <w:r>
        <w:rPr>
          <w:rFonts w:hint="eastAsia" w:ascii="仿宋_GB2312" w:hAnsi="仿宋_GB2312" w:eastAsia="仿宋_GB2312" w:cs="仿宋_GB2312"/>
          <w:sz w:val="28"/>
          <w:szCs w:val="28"/>
          <w:lang w:eastAsia="zh-CN"/>
        </w:rPr>
        <w:t>项</w:t>
      </w:r>
      <w:r>
        <w:rPr>
          <w:rFonts w:hint="eastAsia" w:ascii="仿宋_GB2312" w:hAnsi="仿宋_GB2312" w:eastAsia="仿宋_GB2312" w:cs="仿宋_GB2312"/>
          <w:sz w:val="28"/>
          <w:szCs w:val="28"/>
          <w:lang w:eastAsia="zh-CN"/>
        </w:rPr>
        <w:t>工作经费，确保专款专用。</w:t>
      </w:r>
    </w:p>
    <w:p>
      <w:pPr>
        <w:numPr>
          <w:ilvl w:val="0"/>
          <w:numId w:val="5"/>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bookmarkStart w:id="4" w:name="_Toc2975"/>
      <w:bookmarkStart w:id="5" w:name="_Toc31553"/>
      <w:r>
        <w:rPr>
          <w:rFonts w:hint="eastAsia" w:ascii="仿宋_GB2312" w:hAnsi="仿宋" w:eastAsia="仿宋_GB2312" w:cs="Times New Roman"/>
          <w:b/>
          <w:bCs/>
          <w:color w:val="auto"/>
          <w:sz w:val="28"/>
          <w:szCs w:val="28"/>
          <w:lang w:val="en-US" w:eastAsia="zh-CN"/>
        </w:rPr>
        <w:t>健康环境</w:t>
      </w:r>
      <w:bookmarkEnd w:id="4"/>
      <w:r>
        <w:rPr>
          <w:rFonts w:hint="eastAsia" w:ascii="仿宋_GB2312" w:hAnsi="仿宋" w:eastAsia="仿宋_GB2312" w:cs="Times New Roman"/>
          <w:b/>
          <w:bCs/>
          <w:color w:val="auto"/>
          <w:sz w:val="28"/>
          <w:szCs w:val="28"/>
          <w:lang w:val="en-US" w:eastAsia="zh-CN"/>
        </w:rPr>
        <w:t>要求</w:t>
      </w:r>
      <w:bookmarkEnd w:id="5"/>
    </w:p>
    <w:p>
      <w:pPr>
        <w:pStyle w:val="8"/>
        <w:keepNext w:val="0"/>
        <w:keepLines w:val="0"/>
        <w:pageBreakBefore w:val="0"/>
        <w:widowControl/>
        <w:numPr>
          <w:ilvl w:val="0"/>
          <w:numId w:val="9"/>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一般环境</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企业</w:t>
      </w:r>
      <w:r>
        <w:rPr>
          <w:rFonts w:hint="eastAsia" w:ascii="仿宋_GB2312" w:hAnsi="仿宋_GB2312" w:eastAsia="仿宋_GB2312" w:cs="仿宋_GB2312"/>
          <w:sz w:val="28"/>
          <w:szCs w:val="28"/>
          <w:lang w:val="en-US" w:eastAsia="zh-CN"/>
        </w:rPr>
        <w:t>应配备完善的</w:t>
      </w:r>
      <w:r>
        <w:rPr>
          <w:rFonts w:hint="eastAsia" w:ascii="仿宋_GB2312" w:hAnsi="仿宋_GB2312" w:eastAsia="仿宋_GB2312" w:cs="仿宋_GB2312"/>
          <w:sz w:val="28"/>
          <w:szCs w:val="28"/>
          <w:lang w:eastAsia="zh-CN"/>
        </w:rPr>
        <w:t>基础设施，包括生产、生活实施、卫生辅助用室以及文化和体育设施等。</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企业应为劳动者提供干净、舒适、整洁的工作生产环境，无卫生死角；绿化覆盖率、绿地率应满足国家绿化工作要求。</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废气、废水的排放应符合DB36/1101、DB36/ 852的规定，固体废物排放和贮存、运输、处理应符合GB 11928、GB 18599、HJ 2035等标准。</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落实病媒生物防制,“四害”等病媒生物密度控制应符合GB/T 27774的要求。</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室内工作场所及公共场所等应全面禁止吸烟，设置显著禁烟标识。</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企业应合理设置厕所、浴室及女职工卫生室等卫生设施，并符合相关建设标准要求。</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生活用室应设立在自然采光和通风良好处，应与工作场所或特殊要求的场所隔离。</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企业食堂、就餐场所、设施及人员配备应符合GB 31654和相关国家法律法规要求，证照齐全。突发公共卫生事件期间，应符合GB/T 39002的要求。</w:t>
      </w:r>
    </w:p>
    <w:p>
      <w:pPr>
        <w:pStyle w:val="7"/>
        <w:keepNext w:val="0"/>
        <w:keepLines w:val="0"/>
        <w:pageBreakBefore w:val="0"/>
        <w:widowControl/>
        <w:numPr>
          <w:ilvl w:val="0"/>
          <w:numId w:val="1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企业水质卫生管理应符合 GB 5749的要求，保障生活饮用水安全。</w:t>
      </w:r>
    </w:p>
    <w:p>
      <w:pPr>
        <w:pStyle w:val="8"/>
        <w:keepNext w:val="0"/>
        <w:keepLines w:val="0"/>
        <w:pageBreakBefore w:val="0"/>
        <w:widowControl/>
        <w:numPr>
          <w:ilvl w:val="0"/>
          <w:numId w:val="9"/>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工作场所环境</w:t>
      </w:r>
    </w:p>
    <w:p>
      <w:pPr>
        <w:pStyle w:val="7"/>
        <w:keepNext w:val="0"/>
        <w:keepLines w:val="0"/>
        <w:pageBreakBefore w:val="0"/>
        <w:widowControl/>
        <w:numPr>
          <w:ilvl w:val="0"/>
          <w:numId w:val="1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涉及职业危害的建设项目，企业应当开展职业病危害预评价、职业病防护设施设计及竣工验收、职业病危害控制效果评价。职业病防护设施应与主体工程同时设计、同时施工、同时投入生产和使用。</w:t>
      </w:r>
    </w:p>
    <w:p>
      <w:pPr>
        <w:pStyle w:val="7"/>
        <w:keepNext w:val="0"/>
        <w:keepLines w:val="0"/>
        <w:pageBreakBefore w:val="0"/>
        <w:widowControl/>
        <w:numPr>
          <w:ilvl w:val="0"/>
          <w:numId w:val="1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工作场所环境应满足GBZ 1、GBZ 2.1和GBZ  2.2的要求。</w:t>
      </w:r>
    </w:p>
    <w:p>
      <w:pPr>
        <w:pStyle w:val="7"/>
        <w:keepNext w:val="0"/>
        <w:keepLines w:val="0"/>
        <w:pageBreakBefore w:val="0"/>
        <w:widowControl/>
        <w:numPr>
          <w:ilvl w:val="0"/>
          <w:numId w:val="1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企业应对存在职业危害的场所进行日常监测和定期检测，并及时向职工公布结果。</w:t>
      </w:r>
    </w:p>
    <w:p>
      <w:pPr>
        <w:pStyle w:val="7"/>
        <w:keepNext w:val="0"/>
        <w:keepLines w:val="0"/>
        <w:pageBreakBefore w:val="0"/>
        <w:widowControl/>
        <w:numPr>
          <w:ilvl w:val="0"/>
          <w:numId w:val="1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工作场所采光、照明、通风、保温、隔热、隔声、污染物控制等方面应符合相关标准和要求。</w:t>
      </w:r>
    </w:p>
    <w:p>
      <w:pPr>
        <w:pStyle w:val="7"/>
        <w:keepNext w:val="0"/>
        <w:keepLines w:val="0"/>
        <w:pageBreakBefore w:val="0"/>
        <w:widowControl/>
        <w:numPr>
          <w:ilvl w:val="0"/>
          <w:numId w:val="1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工作及作业环境、设备设施应符合工效学及健康要求。</w:t>
      </w:r>
    </w:p>
    <w:p>
      <w:pPr>
        <w:numPr>
          <w:ilvl w:val="0"/>
          <w:numId w:val="5"/>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bookmarkStart w:id="6" w:name="_Toc28486"/>
      <w:bookmarkStart w:id="7" w:name="_Toc25162"/>
      <w:r>
        <w:rPr>
          <w:rFonts w:hint="eastAsia" w:ascii="仿宋_GB2312" w:hAnsi="仿宋" w:eastAsia="仿宋_GB2312" w:cs="Times New Roman"/>
          <w:b/>
          <w:bCs/>
          <w:color w:val="auto"/>
          <w:sz w:val="28"/>
          <w:szCs w:val="28"/>
          <w:lang w:val="en-US" w:eastAsia="zh-CN"/>
        </w:rPr>
        <w:t>健康促进与干预</w:t>
      </w:r>
      <w:bookmarkEnd w:id="6"/>
      <w:r>
        <w:rPr>
          <w:rFonts w:hint="eastAsia" w:ascii="仿宋_GB2312" w:hAnsi="仿宋" w:eastAsia="仿宋_GB2312" w:cs="Times New Roman"/>
          <w:b/>
          <w:bCs/>
          <w:color w:val="auto"/>
          <w:sz w:val="28"/>
          <w:szCs w:val="28"/>
          <w:lang w:val="en-US" w:eastAsia="zh-CN"/>
        </w:rPr>
        <w:t>要求</w:t>
      </w:r>
      <w:bookmarkEnd w:id="7"/>
    </w:p>
    <w:p>
      <w:pPr>
        <w:pStyle w:val="8"/>
        <w:keepNext w:val="0"/>
        <w:keepLines w:val="0"/>
        <w:pageBreakBefore w:val="0"/>
        <w:widowControl/>
        <w:numPr>
          <w:ilvl w:val="0"/>
          <w:numId w:val="12"/>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一般健康促进与干预</w:t>
      </w:r>
    </w:p>
    <w:p>
      <w:pPr>
        <w:pStyle w:val="7"/>
        <w:keepNext w:val="0"/>
        <w:keepLines w:val="0"/>
        <w:pageBreakBefore w:val="0"/>
        <w:widowControl/>
        <w:numPr>
          <w:ilvl w:val="0"/>
          <w:numId w:val="13"/>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每年应定期开展至少一次对职工的健康问题及生活方式开展问卷自评，及时掌握动态情况。</w:t>
      </w:r>
    </w:p>
    <w:p>
      <w:pPr>
        <w:pStyle w:val="7"/>
        <w:keepNext w:val="0"/>
        <w:keepLines w:val="0"/>
        <w:pageBreakBefore w:val="0"/>
        <w:widowControl/>
        <w:numPr>
          <w:ilvl w:val="0"/>
          <w:numId w:val="13"/>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每年应至少开展二次健康讲座，内容包括传染病、慢性病防治，健康生活方式、心理健康等内容，提升职工健康素养水平。</w:t>
      </w:r>
    </w:p>
    <w:p>
      <w:pPr>
        <w:pStyle w:val="7"/>
        <w:keepNext w:val="0"/>
        <w:keepLines w:val="0"/>
        <w:pageBreakBefore w:val="0"/>
        <w:widowControl/>
        <w:numPr>
          <w:ilvl w:val="0"/>
          <w:numId w:val="13"/>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完善员工健身场地及设施，工会每年至少举行两次群体性健身活动，职工参与率应达到80%。</w:t>
      </w:r>
    </w:p>
    <w:p>
      <w:pPr>
        <w:pStyle w:val="7"/>
        <w:keepNext w:val="0"/>
        <w:keepLines w:val="0"/>
        <w:pageBreakBefore w:val="0"/>
        <w:widowControl/>
        <w:numPr>
          <w:ilvl w:val="0"/>
          <w:numId w:val="13"/>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企业应开展戒烟限酒健康教育，提供戒烟支持服务。</w:t>
      </w:r>
    </w:p>
    <w:p>
      <w:pPr>
        <w:pStyle w:val="7"/>
        <w:keepNext w:val="0"/>
        <w:keepLines w:val="0"/>
        <w:pageBreakBefore w:val="0"/>
        <w:widowControl/>
        <w:numPr>
          <w:ilvl w:val="0"/>
          <w:numId w:val="13"/>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应为职工发放健康生活方式宣传资料和支持工具，包括但不限于控油壶、限盐管、BMI尺和计步器等。</w:t>
      </w:r>
    </w:p>
    <w:p>
      <w:pPr>
        <w:pStyle w:val="7"/>
        <w:keepNext w:val="0"/>
        <w:keepLines w:val="0"/>
        <w:pageBreakBefore w:val="0"/>
        <w:widowControl/>
        <w:numPr>
          <w:ilvl w:val="0"/>
          <w:numId w:val="13"/>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应定期对食堂管理和从业人员开展营养、平衡膳食和食品安全相关培训。</w:t>
      </w:r>
    </w:p>
    <w:p>
      <w:pPr>
        <w:pStyle w:val="8"/>
        <w:keepNext w:val="0"/>
        <w:keepLines w:val="0"/>
        <w:pageBreakBefore w:val="0"/>
        <w:widowControl/>
        <w:numPr>
          <w:ilvl w:val="0"/>
          <w:numId w:val="12"/>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职业健康促进与干预</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每年在《职业病防治法》宣传周期，应配合当地政府行政部门在企业举办宣传活动。</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企业责人、职业卫生管理人员和企业职工应接受职业卫生和职业安全培训；对于职业危害严重的岗位职工，应进行专项的职业卫生培训。</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企业员工职业健康知识知晓率应≥90%。</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企业应优先采用有利于防治职业病和保护劳动者健康的新技术、新工艺、新设备、新材料，替代职业病危害严重的技术、工艺、设备、材料。</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企业应按照GBZ/T 194的要求建立有效的职业病防护措施，为员工提供符合国家职业卫生标准的职业病防护用品，并督促、指导员工正确佩戴和使用。</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企业应建立、健全职业病危害事故应急救援预案，对可能导致急性职业损伤的有毒、有害工作场所，设置报警装置，配置现场急救用品、冲洗设备、应急撤离通道和必要的泄险区。</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企业应按照GBZ 158的要求，在存在或者产生职业病危害的工作场所设置警示标识和中文警示说明；对存在或产生严重职业病危害的工作岗位设置职业病危害告知卡。</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对高重复用力、长事工、异常姿势等工效学危害因素，应制定相关的预防和控制肌肉骨骼系统疾患的具体措施。</w:t>
      </w:r>
    </w:p>
    <w:p>
      <w:pPr>
        <w:pStyle w:val="7"/>
        <w:keepNext w:val="0"/>
        <w:keepLines w:val="0"/>
        <w:pageBreakBefore w:val="0"/>
        <w:widowControl/>
        <w:numPr>
          <w:ilvl w:val="0"/>
          <w:numId w:val="14"/>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工作相关的设备、工具等设施应符合保护职工生理和心理的要求。</w:t>
      </w:r>
    </w:p>
    <w:p>
      <w:pPr>
        <w:numPr>
          <w:ilvl w:val="0"/>
          <w:numId w:val="5"/>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bookmarkStart w:id="8" w:name="_Toc12830"/>
      <w:bookmarkStart w:id="9" w:name="_Toc2009"/>
      <w:bookmarkStart w:id="10" w:name="_Toc1813"/>
      <w:r>
        <w:rPr>
          <w:rFonts w:hint="eastAsia" w:ascii="仿宋_GB2312" w:hAnsi="仿宋" w:eastAsia="仿宋_GB2312" w:cs="Times New Roman"/>
          <w:b/>
          <w:bCs/>
          <w:color w:val="auto"/>
          <w:sz w:val="28"/>
          <w:szCs w:val="28"/>
          <w:lang w:val="en-US" w:eastAsia="zh-CN"/>
        </w:rPr>
        <w:t>健康管理与服务</w:t>
      </w:r>
      <w:bookmarkEnd w:id="8"/>
      <w:bookmarkEnd w:id="9"/>
      <w:r>
        <w:rPr>
          <w:rFonts w:hint="eastAsia" w:ascii="仿宋_GB2312" w:hAnsi="仿宋" w:eastAsia="仿宋_GB2312" w:cs="Times New Roman"/>
          <w:b/>
          <w:bCs/>
          <w:color w:val="auto"/>
          <w:sz w:val="28"/>
          <w:szCs w:val="28"/>
          <w:lang w:val="en-US" w:eastAsia="zh-CN"/>
        </w:rPr>
        <w:t>要求</w:t>
      </w:r>
      <w:bookmarkEnd w:id="10"/>
    </w:p>
    <w:p>
      <w:pPr>
        <w:pStyle w:val="8"/>
        <w:keepNext w:val="0"/>
        <w:keepLines w:val="0"/>
        <w:pageBreakBefore w:val="0"/>
        <w:widowControl/>
        <w:numPr>
          <w:ilvl w:val="0"/>
          <w:numId w:val="15"/>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一般健康管理与服务</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企业应根据职工人数和职业健康风险程度，设置医务室、紧急救援站、有毒气体防护站，配备急救箱等装备。</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应为职工提供免费测量血压、体重、腰围等健康指标的场所和设施。</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应制定职工年度健康检查计划并组织开展，健康检查开展率95%以上；应为女职工开展健康检查，检查项目覆盖妇科、乳腺和子宫检查。个人职业健康检查结果的建议应书面告知职工。</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企业应建立员工健康档案，规范开展对职工健康评估，实施分类健康管理，降低高血压、高血糖、高脂血症等慢性病的患病率。建档率95%以上。</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应制订传染病、食源性疾病等防控应急预案，防止疾病传播流行。</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开展婚前、孕前和孕期保健，落实女职工产假、产前检查及哺乳时间，杜绝违法加班。</w:t>
      </w:r>
    </w:p>
    <w:p>
      <w:pPr>
        <w:pStyle w:val="7"/>
        <w:keepNext w:val="0"/>
        <w:keepLines w:val="0"/>
        <w:pageBreakBefore w:val="0"/>
        <w:widowControl/>
        <w:numPr>
          <w:ilvl w:val="0"/>
          <w:numId w:val="16"/>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女职工较多的企业应按规定建立女职工卫生室、孕妇休息室、哺乳室、母婴室等辅助设施。</w:t>
      </w:r>
    </w:p>
    <w:p>
      <w:pPr>
        <w:pStyle w:val="8"/>
        <w:keepNext w:val="0"/>
        <w:keepLines w:val="0"/>
        <w:pageBreakBefore w:val="0"/>
        <w:widowControl/>
        <w:numPr>
          <w:ilvl w:val="0"/>
          <w:numId w:val="15"/>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心理健康管理与服务</w:t>
      </w:r>
    </w:p>
    <w:p>
      <w:pPr>
        <w:pStyle w:val="7"/>
        <w:keepNext w:val="0"/>
        <w:keepLines w:val="0"/>
        <w:pageBreakBefore w:val="0"/>
        <w:widowControl/>
        <w:numPr>
          <w:ilvl w:val="0"/>
          <w:numId w:val="1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企业应设立规范的心理健康辅导室或类似场所，选址及内部布置合理。</w:t>
      </w:r>
    </w:p>
    <w:p>
      <w:pPr>
        <w:pStyle w:val="7"/>
        <w:keepNext w:val="0"/>
        <w:keepLines w:val="0"/>
        <w:pageBreakBefore w:val="0"/>
        <w:widowControl/>
        <w:numPr>
          <w:ilvl w:val="0"/>
          <w:numId w:val="17"/>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合理制定并实施员工心理援助计划，提供心理评估、心理咨询、教育培训等服务。</w:t>
      </w:r>
    </w:p>
    <w:p>
      <w:pPr>
        <w:pStyle w:val="8"/>
        <w:keepNext w:val="0"/>
        <w:keepLines w:val="0"/>
        <w:pageBreakBefore w:val="0"/>
        <w:widowControl/>
        <w:numPr>
          <w:ilvl w:val="0"/>
          <w:numId w:val="15"/>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职业健康管理与服务</w:t>
      </w:r>
    </w:p>
    <w:p>
      <w:pPr>
        <w:pStyle w:val="7"/>
        <w:keepNext w:val="0"/>
        <w:keepLines w:val="0"/>
        <w:pageBreakBefore w:val="0"/>
        <w:widowControl/>
        <w:numPr>
          <w:ilvl w:val="0"/>
          <w:numId w:val="1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应建立职业健康监护制度，制定职工年度职业健康检查计划。</w:t>
      </w:r>
    </w:p>
    <w:p>
      <w:pPr>
        <w:pStyle w:val="7"/>
        <w:keepNext w:val="0"/>
        <w:keepLines w:val="0"/>
        <w:pageBreakBefore w:val="0"/>
        <w:widowControl/>
        <w:numPr>
          <w:ilvl w:val="0"/>
          <w:numId w:val="1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应对从事接触职业病危害作业的劳动者进行上岗前、在岗期间和离岗时的职业健康检查。职业健康检查结果及职业健康检查机构的建议应书面告知职工。</w:t>
      </w:r>
    </w:p>
    <w:p>
      <w:pPr>
        <w:pStyle w:val="7"/>
        <w:keepNext w:val="0"/>
        <w:keepLines w:val="0"/>
        <w:pageBreakBefore w:val="0"/>
        <w:widowControl/>
        <w:numPr>
          <w:ilvl w:val="0"/>
          <w:numId w:val="1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应建立职业卫生档案和职业健康档案，并妥善保管。定期评估职业健康监护资料，并针对性采取防控措施。</w:t>
      </w:r>
    </w:p>
    <w:p>
      <w:pPr>
        <w:pStyle w:val="7"/>
        <w:keepNext w:val="0"/>
        <w:keepLines w:val="0"/>
        <w:pageBreakBefore w:val="0"/>
        <w:widowControl/>
        <w:numPr>
          <w:ilvl w:val="0"/>
          <w:numId w:val="1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企业应安排疑似职业病病人依法进行职业病诊断，依法提供与职业病诊断、鉴定有关的职业卫生和健康监护等资料。</w:t>
      </w:r>
    </w:p>
    <w:p>
      <w:pPr>
        <w:pStyle w:val="7"/>
        <w:keepNext w:val="0"/>
        <w:keepLines w:val="0"/>
        <w:pageBreakBefore w:val="0"/>
        <w:widowControl/>
        <w:numPr>
          <w:ilvl w:val="0"/>
          <w:numId w:val="1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在疑似职业病病人诊断或者医学观察期间，不得解除或者终止与其订立的劳动合同。疑似职业病病人在诊断、医学观察期间的费用，由用人单位承担。</w:t>
      </w:r>
    </w:p>
    <w:p>
      <w:pPr>
        <w:pStyle w:val="7"/>
        <w:keepNext w:val="0"/>
        <w:keepLines w:val="0"/>
        <w:pageBreakBefore w:val="0"/>
        <w:widowControl/>
        <w:numPr>
          <w:ilvl w:val="0"/>
          <w:numId w:val="18"/>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应妥善安置有职业禁忌、职业相关健康损害和患有职业病的员工，依法依规安排职业病病人进行治疗、康复和定期检查。</w:t>
      </w:r>
    </w:p>
    <w:p>
      <w:pPr>
        <w:numPr>
          <w:ilvl w:val="0"/>
          <w:numId w:val="5"/>
        </w:numPr>
        <w:spacing w:line="560" w:lineRule="exact"/>
        <w:ind w:left="0" w:leftChars="0" w:firstLine="420" w:firstLineChars="0"/>
        <w:rPr>
          <w:rFonts w:hint="eastAsia" w:ascii="仿宋_GB2312" w:hAnsi="仿宋" w:eastAsia="仿宋_GB2312" w:cs="Times New Roman"/>
          <w:b/>
          <w:bCs/>
          <w:color w:val="auto"/>
          <w:sz w:val="28"/>
          <w:szCs w:val="28"/>
          <w:lang w:val="en-US" w:eastAsia="zh-CN"/>
        </w:rPr>
      </w:pPr>
      <w:bookmarkStart w:id="11" w:name="_Toc27933"/>
      <w:bookmarkStart w:id="12" w:name="_Toc2289"/>
      <w:r>
        <w:rPr>
          <w:rFonts w:hint="eastAsia" w:ascii="仿宋_GB2312" w:hAnsi="仿宋" w:eastAsia="仿宋_GB2312" w:cs="Times New Roman"/>
          <w:b/>
          <w:bCs/>
          <w:color w:val="auto"/>
          <w:sz w:val="28"/>
          <w:szCs w:val="28"/>
          <w:lang w:val="en-US" w:eastAsia="zh-CN"/>
        </w:rPr>
        <w:t>健康文化</w:t>
      </w:r>
      <w:bookmarkEnd w:id="11"/>
      <w:r>
        <w:rPr>
          <w:rFonts w:hint="eastAsia" w:ascii="仿宋_GB2312" w:hAnsi="仿宋" w:eastAsia="仿宋_GB2312" w:cs="Times New Roman"/>
          <w:b/>
          <w:bCs/>
          <w:color w:val="auto"/>
          <w:sz w:val="28"/>
          <w:szCs w:val="28"/>
          <w:lang w:val="en-US" w:eastAsia="zh-CN"/>
        </w:rPr>
        <w:t>内容及要求</w:t>
      </w:r>
      <w:bookmarkEnd w:id="12"/>
    </w:p>
    <w:p>
      <w:pPr>
        <w:pStyle w:val="8"/>
        <w:keepNext w:val="0"/>
        <w:keepLines w:val="0"/>
        <w:pageBreakBefore w:val="0"/>
        <w:widowControl/>
        <w:numPr>
          <w:ilvl w:val="0"/>
          <w:numId w:val="19"/>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企业文化</w:t>
      </w:r>
    </w:p>
    <w:p>
      <w:pPr>
        <w:pStyle w:val="7"/>
        <w:keepNext w:val="0"/>
        <w:keepLines w:val="0"/>
        <w:pageBreakBefore w:val="0"/>
        <w:widowControl/>
        <w:numPr>
          <w:ilvl w:val="0"/>
          <w:numId w:val="2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关爱员工身心健康，构建和谐、平等、信任、宽容的人文环境。</w:t>
      </w:r>
    </w:p>
    <w:p>
      <w:pPr>
        <w:pStyle w:val="7"/>
        <w:keepNext w:val="0"/>
        <w:keepLines w:val="0"/>
        <w:pageBreakBefore w:val="0"/>
        <w:widowControl/>
        <w:numPr>
          <w:ilvl w:val="0"/>
          <w:numId w:val="2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建立传播健康先进理念和文化的传播网络、传播渠道。</w:t>
      </w:r>
    </w:p>
    <w:p>
      <w:pPr>
        <w:pStyle w:val="7"/>
        <w:keepNext w:val="0"/>
        <w:keepLines w:val="0"/>
        <w:pageBreakBefore w:val="0"/>
        <w:widowControl/>
        <w:numPr>
          <w:ilvl w:val="0"/>
          <w:numId w:val="2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创建以健康为核心的企业文化，企业文化积极向上、富有凝聚力，得到员工认可。</w:t>
      </w:r>
    </w:p>
    <w:p>
      <w:pPr>
        <w:pStyle w:val="7"/>
        <w:keepNext w:val="0"/>
        <w:keepLines w:val="0"/>
        <w:pageBreakBefore w:val="0"/>
        <w:widowControl/>
        <w:numPr>
          <w:ilvl w:val="0"/>
          <w:numId w:val="2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通过各种渠道、多种方式，如文体活动、社团组织、会议等方式弘扬健康理念和文化，引导员工形成积极的价值观。</w:t>
      </w:r>
    </w:p>
    <w:p>
      <w:pPr>
        <w:pStyle w:val="7"/>
        <w:keepNext w:val="0"/>
        <w:keepLines w:val="0"/>
        <w:pageBreakBefore w:val="0"/>
        <w:widowControl/>
        <w:numPr>
          <w:ilvl w:val="0"/>
          <w:numId w:val="2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采取积极有效措施预防和制止工作场所暴力、歧视和性骚扰等。</w:t>
      </w:r>
    </w:p>
    <w:p>
      <w:pPr>
        <w:pStyle w:val="7"/>
        <w:keepNext w:val="0"/>
        <w:keepLines w:val="0"/>
        <w:pageBreakBefore w:val="0"/>
        <w:widowControl/>
        <w:numPr>
          <w:ilvl w:val="0"/>
          <w:numId w:val="20"/>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积极开展“健康达人”评选活动。</w:t>
      </w:r>
    </w:p>
    <w:p>
      <w:pPr>
        <w:pStyle w:val="8"/>
        <w:keepNext w:val="0"/>
        <w:keepLines w:val="0"/>
        <w:pageBreakBefore w:val="0"/>
        <w:widowControl/>
        <w:numPr>
          <w:ilvl w:val="0"/>
          <w:numId w:val="19"/>
        </w:numPr>
        <w:kinsoku/>
        <w:wordWrap/>
        <w:overflowPunct/>
        <w:topLinePunct w:val="0"/>
        <w:autoSpaceDE/>
        <w:autoSpaceDN/>
        <w:bidi w:val="0"/>
        <w:adjustRightInd/>
        <w:snapToGrid/>
        <w:spacing w:before="0" w:beforeLines="0" w:after="0" w:afterLines="0"/>
        <w:ind w:left="0" w:leftChars="0"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社会责任</w:t>
      </w:r>
    </w:p>
    <w:p>
      <w:pPr>
        <w:pStyle w:val="7"/>
        <w:keepNext w:val="0"/>
        <w:keepLines w:val="0"/>
        <w:pageBreakBefore w:val="0"/>
        <w:widowControl/>
        <w:numPr>
          <w:ilvl w:val="0"/>
          <w:numId w:val="2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企业一切经营活动合法合规。</w:t>
      </w:r>
    </w:p>
    <w:p>
      <w:pPr>
        <w:pStyle w:val="7"/>
        <w:keepNext w:val="0"/>
        <w:keepLines w:val="0"/>
        <w:pageBreakBefore w:val="0"/>
        <w:widowControl/>
        <w:numPr>
          <w:ilvl w:val="0"/>
          <w:numId w:val="2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切实履行社会责任，积极参与社会公益活动。</w:t>
      </w:r>
    </w:p>
    <w:p>
      <w:pPr>
        <w:pStyle w:val="7"/>
        <w:keepNext w:val="0"/>
        <w:keepLines w:val="0"/>
        <w:pageBreakBefore w:val="0"/>
        <w:widowControl/>
        <w:numPr>
          <w:ilvl w:val="0"/>
          <w:numId w:val="21"/>
        </w:numPr>
        <w:kinsoku/>
        <w:wordWrap/>
        <w:overflowPunct/>
        <w:topLinePunct w:val="0"/>
        <w:autoSpaceDE/>
        <w:autoSpaceDN/>
        <w:bidi w:val="0"/>
        <w:adjustRightInd/>
        <w:snapToGrid/>
        <w:spacing w:before="0" w:after="0"/>
        <w:ind w:left="0" w:lef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将健康企业效应辐射到社区及家庭。</w:t>
      </w:r>
    </w:p>
    <w:p>
      <w:pPr>
        <w:pStyle w:val="7"/>
        <w:numPr>
          <w:numId w:val="0"/>
        </w:numPr>
        <w:ind w:leftChars="200"/>
        <w:jc w:val="both"/>
        <w:rPr>
          <w:rFonts w:hint="eastAsia" w:ascii="仿宋_GB2312" w:hAnsi="仿宋_GB2312" w:eastAsia="仿宋_GB2312" w:cs="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B05BB"/>
    <w:multiLevelType w:val="singleLevel"/>
    <w:tmpl w:val="959B05BB"/>
    <w:lvl w:ilvl="0" w:tentative="0">
      <w:start w:val="1"/>
      <w:numFmt w:val="decimal"/>
      <w:lvlText w:val="(%1)"/>
      <w:lvlJc w:val="left"/>
      <w:pPr>
        <w:ind w:left="425" w:hanging="425"/>
      </w:pPr>
      <w:rPr>
        <w:rFonts w:hint="default"/>
      </w:rPr>
    </w:lvl>
  </w:abstractNum>
  <w:abstractNum w:abstractNumId="1">
    <w:nsid w:val="9C0AAF0D"/>
    <w:multiLevelType w:val="singleLevel"/>
    <w:tmpl w:val="9C0AAF0D"/>
    <w:lvl w:ilvl="0" w:tentative="0">
      <w:start w:val="1"/>
      <w:numFmt w:val="decimal"/>
      <w:suff w:val="nothing"/>
      <w:lvlText w:val="%1．"/>
      <w:lvlJc w:val="left"/>
      <w:pPr>
        <w:ind w:left="0" w:firstLine="400"/>
      </w:pPr>
      <w:rPr>
        <w:rFonts w:hint="default"/>
      </w:rPr>
    </w:lvl>
  </w:abstractNum>
  <w:abstractNum w:abstractNumId="2">
    <w:nsid w:val="A0C72ABE"/>
    <w:multiLevelType w:val="singleLevel"/>
    <w:tmpl w:val="A0C72ABE"/>
    <w:lvl w:ilvl="0" w:tentative="0">
      <w:start w:val="1"/>
      <w:numFmt w:val="decimal"/>
      <w:suff w:val="nothing"/>
      <w:lvlText w:val="%1．"/>
      <w:lvlJc w:val="left"/>
      <w:pPr>
        <w:ind w:left="0" w:firstLine="400"/>
      </w:pPr>
      <w:rPr>
        <w:rFonts w:hint="default"/>
      </w:rPr>
    </w:lvl>
  </w:abstractNum>
  <w:abstractNum w:abstractNumId="3">
    <w:nsid w:val="A29B74A6"/>
    <w:multiLevelType w:val="singleLevel"/>
    <w:tmpl w:val="A29B74A6"/>
    <w:lvl w:ilvl="0" w:tentative="0">
      <w:start w:val="1"/>
      <w:numFmt w:val="decimal"/>
      <w:lvlText w:val="%1."/>
      <w:lvlJc w:val="left"/>
      <w:pPr>
        <w:ind w:left="425" w:hanging="425"/>
      </w:pPr>
      <w:rPr>
        <w:rFonts w:hint="default"/>
      </w:rPr>
    </w:lvl>
  </w:abstractNum>
  <w:abstractNum w:abstractNumId="4">
    <w:nsid w:val="AA53759C"/>
    <w:multiLevelType w:val="singleLevel"/>
    <w:tmpl w:val="AA53759C"/>
    <w:lvl w:ilvl="0" w:tentative="0">
      <w:start w:val="1"/>
      <w:numFmt w:val="decimal"/>
      <w:lvlText w:val="(%1)"/>
      <w:lvlJc w:val="left"/>
      <w:pPr>
        <w:ind w:left="425" w:hanging="425"/>
      </w:pPr>
      <w:rPr>
        <w:rFonts w:hint="default"/>
      </w:rPr>
    </w:lvl>
  </w:abstractNum>
  <w:abstractNum w:abstractNumId="5">
    <w:nsid w:val="BE41F8B4"/>
    <w:multiLevelType w:val="singleLevel"/>
    <w:tmpl w:val="BE41F8B4"/>
    <w:lvl w:ilvl="0" w:tentative="0">
      <w:start w:val="1"/>
      <w:numFmt w:val="decimal"/>
      <w:suff w:val="nothing"/>
      <w:lvlText w:val="%1．"/>
      <w:lvlJc w:val="left"/>
      <w:pPr>
        <w:ind w:left="0" w:firstLine="400"/>
      </w:pPr>
      <w:rPr>
        <w:rFonts w:hint="default"/>
      </w:rPr>
    </w:lvl>
  </w:abstractNum>
  <w:abstractNum w:abstractNumId="6">
    <w:nsid w:val="C306C730"/>
    <w:multiLevelType w:val="singleLevel"/>
    <w:tmpl w:val="C306C730"/>
    <w:lvl w:ilvl="0" w:tentative="0">
      <w:start w:val="1"/>
      <w:numFmt w:val="decimal"/>
      <w:lvlText w:val="(%1)"/>
      <w:lvlJc w:val="left"/>
      <w:pPr>
        <w:ind w:left="425" w:hanging="425"/>
      </w:pPr>
      <w:rPr>
        <w:rFonts w:hint="default"/>
      </w:rPr>
    </w:lvl>
  </w:abstractNum>
  <w:abstractNum w:abstractNumId="7">
    <w:nsid w:val="D1B5EB80"/>
    <w:multiLevelType w:val="singleLevel"/>
    <w:tmpl w:val="D1B5EB80"/>
    <w:lvl w:ilvl="0" w:tentative="0">
      <w:start w:val="1"/>
      <w:numFmt w:val="decimal"/>
      <w:suff w:val="nothing"/>
      <w:lvlText w:val="%1．"/>
      <w:lvlJc w:val="left"/>
      <w:pPr>
        <w:ind w:left="0" w:firstLine="400"/>
      </w:pPr>
      <w:rPr>
        <w:rFonts w:hint="default"/>
      </w:rPr>
    </w:lvl>
  </w:abstractNum>
  <w:abstractNum w:abstractNumId="8">
    <w:nsid w:val="E2C4C63F"/>
    <w:multiLevelType w:val="singleLevel"/>
    <w:tmpl w:val="E2C4C63F"/>
    <w:lvl w:ilvl="0" w:tentative="0">
      <w:start w:val="1"/>
      <w:numFmt w:val="decimal"/>
      <w:suff w:val="nothing"/>
      <w:lvlText w:val="%1．"/>
      <w:lvlJc w:val="left"/>
      <w:pPr>
        <w:ind w:left="0" w:firstLine="400"/>
      </w:pPr>
      <w:rPr>
        <w:rFonts w:hint="default"/>
      </w:rPr>
    </w:lvl>
  </w:abstractNum>
  <w:abstractNum w:abstractNumId="9">
    <w:nsid w:val="E6A5186B"/>
    <w:multiLevelType w:val="singleLevel"/>
    <w:tmpl w:val="E6A5186B"/>
    <w:lvl w:ilvl="0" w:tentative="0">
      <w:start w:val="1"/>
      <w:numFmt w:val="decimal"/>
      <w:suff w:val="nothing"/>
      <w:lvlText w:val="%1．"/>
      <w:lvlJc w:val="left"/>
      <w:pPr>
        <w:ind w:left="0" w:firstLine="400"/>
      </w:pPr>
      <w:rPr>
        <w:rFonts w:hint="default"/>
      </w:rPr>
    </w:lvl>
  </w:abstractNum>
  <w:abstractNum w:abstractNumId="10">
    <w:nsid w:val="EDE98942"/>
    <w:multiLevelType w:val="singleLevel"/>
    <w:tmpl w:val="EDE98942"/>
    <w:lvl w:ilvl="0" w:tentative="0">
      <w:start w:val="1"/>
      <w:numFmt w:val="decimal"/>
      <w:suff w:val="nothing"/>
      <w:lvlText w:val="%1．"/>
      <w:lvlJc w:val="left"/>
      <w:pPr>
        <w:ind w:left="0" w:firstLine="400"/>
      </w:pPr>
      <w:rPr>
        <w:rFonts w:hint="default"/>
      </w:rPr>
    </w:lvl>
  </w:abstractNum>
  <w:abstractNum w:abstractNumId="11">
    <w:nsid w:val="03F413B6"/>
    <w:multiLevelType w:val="singleLevel"/>
    <w:tmpl w:val="03F413B6"/>
    <w:lvl w:ilvl="0" w:tentative="0">
      <w:start w:val="1"/>
      <w:numFmt w:val="chineseCounting"/>
      <w:suff w:val="nothing"/>
      <w:lvlText w:val="（%1）"/>
      <w:lvlJc w:val="left"/>
      <w:pPr>
        <w:ind w:left="0" w:firstLine="420"/>
      </w:pPr>
      <w:rPr>
        <w:rFonts w:hint="eastAsia"/>
      </w:rPr>
    </w:lvl>
  </w:abstractNum>
  <w:abstractNum w:abstractNumId="12">
    <w:nsid w:val="1845D8F6"/>
    <w:multiLevelType w:val="singleLevel"/>
    <w:tmpl w:val="1845D8F6"/>
    <w:lvl w:ilvl="0" w:tentative="0">
      <w:start w:val="1"/>
      <w:numFmt w:val="decimal"/>
      <w:lvlText w:val="(%1)"/>
      <w:lvlJc w:val="left"/>
      <w:pPr>
        <w:ind w:left="425" w:hanging="425"/>
      </w:pPr>
      <w:rPr>
        <w:rFonts w:hint="default"/>
      </w:rPr>
    </w:lvl>
  </w:abstractNum>
  <w:abstractNum w:abstractNumId="13">
    <w:nsid w:val="1FA05BD3"/>
    <w:multiLevelType w:val="singleLevel"/>
    <w:tmpl w:val="1FA05BD3"/>
    <w:lvl w:ilvl="0" w:tentative="0">
      <w:start w:val="1"/>
      <w:numFmt w:val="decimal"/>
      <w:suff w:val="nothing"/>
      <w:lvlText w:val="%1．"/>
      <w:lvlJc w:val="left"/>
      <w:pPr>
        <w:ind w:left="0" w:firstLine="400"/>
      </w:pPr>
      <w:rPr>
        <w:rFonts w:hint="default"/>
      </w:rPr>
    </w:lvl>
  </w:abstractNum>
  <w:abstractNum w:abstractNumId="14">
    <w:nsid w:val="1FC91163"/>
    <w:multiLevelType w:val="multilevel"/>
    <w:tmpl w:val="1FC91163"/>
    <w:lvl w:ilvl="0" w:tentative="0">
      <w:start w:val="1"/>
      <w:numFmt w:val="decimal"/>
      <w:pStyle w:val="10"/>
      <w:suff w:val="nothing"/>
      <w:lvlText w:val="%1　"/>
      <w:lvlJc w:val="left"/>
      <w:rPr>
        <w:rFonts w:hint="eastAsia" w:ascii="黑体" w:hAnsi="Times New Roman" w:eastAsia="黑体" w:cs="Times New Roman"/>
        <w:b w:val="0"/>
        <w:i w:val="0"/>
        <w:sz w:val="21"/>
        <w:szCs w:val="21"/>
      </w:rPr>
    </w:lvl>
    <w:lvl w:ilvl="1" w:tentative="0">
      <w:start w:val="1"/>
      <w:numFmt w:val="decimal"/>
      <w:pStyle w:val="9"/>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7"/>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color w:val="00000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5">
    <w:nsid w:val="30CF7616"/>
    <w:multiLevelType w:val="singleLevel"/>
    <w:tmpl w:val="30CF7616"/>
    <w:lvl w:ilvl="0" w:tentative="0">
      <w:start w:val="1"/>
      <w:numFmt w:val="decimal"/>
      <w:suff w:val="nothing"/>
      <w:lvlText w:val="%1．"/>
      <w:lvlJc w:val="left"/>
      <w:pPr>
        <w:ind w:left="0" w:firstLine="400"/>
      </w:pPr>
      <w:rPr>
        <w:rFonts w:hint="default"/>
      </w:rPr>
    </w:lvl>
  </w:abstractNum>
  <w:abstractNum w:abstractNumId="16">
    <w:nsid w:val="44C50F90"/>
    <w:multiLevelType w:val="multilevel"/>
    <w:tmpl w:val="44C50F9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57DC033"/>
    <w:multiLevelType w:val="singleLevel"/>
    <w:tmpl w:val="457DC033"/>
    <w:lvl w:ilvl="0" w:tentative="0">
      <w:start w:val="1"/>
      <w:numFmt w:val="chineseCounting"/>
      <w:suff w:val="nothing"/>
      <w:lvlText w:val="%1、"/>
      <w:lvlJc w:val="left"/>
      <w:pPr>
        <w:ind w:left="0" w:firstLine="420"/>
      </w:pPr>
      <w:rPr>
        <w:rFonts w:hint="eastAsia"/>
      </w:rPr>
    </w:lvl>
  </w:abstractNum>
  <w:abstractNum w:abstractNumId="18">
    <w:nsid w:val="55D24068"/>
    <w:multiLevelType w:val="singleLevel"/>
    <w:tmpl w:val="55D24068"/>
    <w:lvl w:ilvl="0" w:tentative="0">
      <w:start w:val="1"/>
      <w:numFmt w:val="decimal"/>
      <w:suff w:val="nothing"/>
      <w:lvlText w:val="%1．"/>
      <w:lvlJc w:val="left"/>
      <w:pPr>
        <w:ind w:left="0" w:firstLine="400"/>
      </w:pPr>
      <w:rPr>
        <w:rFonts w:hint="default"/>
      </w:rPr>
    </w:lvl>
  </w:abstractNum>
  <w:abstractNum w:abstractNumId="19">
    <w:nsid w:val="76BB16BA"/>
    <w:multiLevelType w:val="singleLevel"/>
    <w:tmpl w:val="76BB16BA"/>
    <w:lvl w:ilvl="0" w:tentative="0">
      <w:start w:val="1"/>
      <w:numFmt w:val="decimal"/>
      <w:suff w:val="nothing"/>
      <w:lvlText w:val="%1．"/>
      <w:lvlJc w:val="left"/>
      <w:pPr>
        <w:ind w:left="0" w:firstLine="400"/>
      </w:pPr>
      <w:rPr>
        <w:rFonts w:hint="default"/>
      </w:rPr>
    </w:lvl>
  </w:abstractNum>
  <w:abstractNum w:abstractNumId="20">
    <w:nsid w:val="7AA39BCB"/>
    <w:multiLevelType w:val="singleLevel"/>
    <w:tmpl w:val="7AA39BCB"/>
    <w:lvl w:ilvl="0" w:tentative="0">
      <w:start w:val="1"/>
      <w:numFmt w:val="decimal"/>
      <w:lvlText w:val="(%1)"/>
      <w:lvlJc w:val="left"/>
      <w:pPr>
        <w:ind w:left="425" w:hanging="425"/>
      </w:pPr>
      <w:rPr>
        <w:rFonts w:hint="default"/>
      </w:rPr>
    </w:lvl>
  </w:abstractNum>
  <w:num w:numId="1">
    <w:abstractNumId w:val="14"/>
  </w:num>
  <w:num w:numId="2">
    <w:abstractNumId w:val="16"/>
  </w:num>
  <w:num w:numId="3">
    <w:abstractNumId w:val="17"/>
  </w:num>
  <w:num w:numId="4">
    <w:abstractNumId w:val="3"/>
  </w:num>
  <w:num w:numId="5">
    <w:abstractNumId w:val="11"/>
  </w:num>
  <w:num w:numId="6">
    <w:abstractNumId w:val="20"/>
  </w:num>
  <w:num w:numId="7">
    <w:abstractNumId w:val="8"/>
  </w:num>
  <w:num w:numId="8">
    <w:abstractNumId w:val="15"/>
  </w:num>
  <w:num w:numId="9">
    <w:abstractNumId w:val="6"/>
  </w:num>
  <w:num w:numId="10">
    <w:abstractNumId w:val="5"/>
  </w:num>
  <w:num w:numId="11">
    <w:abstractNumId w:val="2"/>
  </w:num>
  <w:num w:numId="12">
    <w:abstractNumId w:val="12"/>
  </w:num>
  <w:num w:numId="13">
    <w:abstractNumId w:val="10"/>
  </w:num>
  <w:num w:numId="14">
    <w:abstractNumId w:val="9"/>
  </w:num>
  <w:num w:numId="15">
    <w:abstractNumId w:val="4"/>
  </w:num>
  <w:num w:numId="16">
    <w:abstractNumId w:val="7"/>
  </w:num>
  <w:num w:numId="17">
    <w:abstractNumId w:val="13"/>
  </w:num>
  <w:num w:numId="18">
    <w:abstractNumId w:val="1"/>
  </w:num>
  <w:num w:numId="19">
    <w:abstractNumId w:val="0"/>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OGVmMWRlOTA0ZGJmYzNhNTNkOTE2YjllNDc0ZmQifQ=="/>
  </w:docVars>
  <w:rsids>
    <w:rsidRoot w:val="785638A1"/>
    <w:rsid w:val="00393C16"/>
    <w:rsid w:val="00E75A42"/>
    <w:rsid w:val="010C760B"/>
    <w:rsid w:val="011D62E9"/>
    <w:rsid w:val="011F4A4F"/>
    <w:rsid w:val="01637266"/>
    <w:rsid w:val="01E219A3"/>
    <w:rsid w:val="01EF5B9C"/>
    <w:rsid w:val="026A7910"/>
    <w:rsid w:val="02C97805"/>
    <w:rsid w:val="02F72173"/>
    <w:rsid w:val="03170FA3"/>
    <w:rsid w:val="031A725D"/>
    <w:rsid w:val="031B2ABA"/>
    <w:rsid w:val="03502C2D"/>
    <w:rsid w:val="03642CEA"/>
    <w:rsid w:val="040054D0"/>
    <w:rsid w:val="04BE6F5F"/>
    <w:rsid w:val="04CE11C8"/>
    <w:rsid w:val="04F9166E"/>
    <w:rsid w:val="05241017"/>
    <w:rsid w:val="053E5F34"/>
    <w:rsid w:val="053F5384"/>
    <w:rsid w:val="0547679A"/>
    <w:rsid w:val="057C2E48"/>
    <w:rsid w:val="057D4526"/>
    <w:rsid w:val="05C11602"/>
    <w:rsid w:val="05DE7860"/>
    <w:rsid w:val="062210A0"/>
    <w:rsid w:val="066831CD"/>
    <w:rsid w:val="073C5166"/>
    <w:rsid w:val="07526022"/>
    <w:rsid w:val="075B201F"/>
    <w:rsid w:val="076C3F8C"/>
    <w:rsid w:val="079C5813"/>
    <w:rsid w:val="079E2B13"/>
    <w:rsid w:val="07AF18E8"/>
    <w:rsid w:val="07B8727E"/>
    <w:rsid w:val="084B2919"/>
    <w:rsid w:val="087C68E9"/>
    <w:rsid w:val="0898496F"/>
    <w:rsid w:val="08E41B8C"/>
    <w:rsid w:val="09151858"/>
    <w:rsid w:val="09175915"/>
    <w:rsid w:val="09490215"/>
    <w:rsid w:val="098C0652"/>
    <w:rsid w:val="09941FC1"/>
    <w:rsid w:val="099E7933"/>
    <w:rsid w:val="09A82B61"/>
    <w:rsid w:val="09BC2A3B"/>
    <w:rsid w:val="09CA4D0A"/>
    <w:rsid w:val="09CC457E"/>
    <w:rsid w:val="0A5633C3"/>
    <w:rsid w:val="0A81576B"/>
    <w:rsid w:val="0A8565E7"/>
    <w:rsid w:val="0AA5089F"/>
    <w:rsid w:val="0ACC4014"/>
    <w:rsid w:val="0B0A7BBD"/>
    <w:rsid w:val="0B0E378A"/>
    <w:rsid w:val="0B7F0D22"/>
    <w:rsid w:val="0B8C2520"/>
    <w:rsid w:val="0BAE5F92"/>
    <w:rsid w:val="0BBD4C4C"/>
    <w:rsid w:val="0BC5037A"/>
    <w:rsid w:val="0BE872D4"/>
    <w:rsid w:val="0C092D53"/>
    <w:rsid w:val="0C65493A"/>
    <w:rsid w:val="0CA917C3"/>
    <w:rsid w:val="0CBD0083"/>
    <w:rsid w:val="0CE73642"/>
    <w:rsid w:val="0CE83111"/>
    <w:rsid w:val="0D5B1680"/>
    <w:rsid w:val="0D734A62"/>
    <w:rsid w:val="0DBA4687"/>
    <w:rsid w:val="0E5208E0"/>
    <w:rsid w:val="0E56378D"/>
    <w:rsid w:val="0EA0725E"/>
    <w:rsid w:val="0EB6308D"/>
    <w:rsid w:val="0ED57EED"/>
    <w:rsid w:val="0ED80FBA"/>
    <w:rsid w:val="0F020A5A"/>
    <w:rsid w:val="0FB5183F"/>
    <w:rsid w:val="0FD36AB4"/>
    <w:rsid w:val="0FDA09D7"/>
    <w:rsid w:val="0FE90B4F"/>
    <w:rsid w:val="100A7984"/>
    <w:rsid w:val="104D491B"/>
    <w:rsid w:val="10A7149F"/>
    <w:rsid w:val="10F038F4"/>
    <w:rsid w:val="10F60DDF"/>
    <w:rsid w:val="1101153A"/>
    <w:rsid w:val="116C3F7B"/>
    <w:rsid w:val="117F49CC"/>
    <w:rsid w:val="1193286F"/>
    <w:rsid w:val="11EB207D"/>
    <w:rsid w:val="11F21B79"/>
    <w:rsid w:val="12093DDE"/>
    <w:rsid w:val="12186128"/>
    <w:rsid w:val="122A0614"/>
    <w:rsid w:val="12396DC8"/>
    <w:rsid w:val="12412162"/>
    <w:rsid w:val="126B1012"/>
    <w:rsid w:val="12977A5F"/>
    <w:rsid w:val="12E62263"/>
    <w:rsid w:val="130307E8"/>
    <w:rsid w:val="1346487F"/>
    <w:rsid w:val="135D31A6"/>
    <w:rsid w:val="135F3B43"/>
    <w:rsid w:val="136D5162"/>
    <w:rsid w:val="137D7E61"/>
    <w:rsid w:val="138474DB"/>
    <w:rsid w:val="138E6655"/>
    <w:rsid w:val="13D555B2"/>
    <w:rsid w:val="143967E5"/>
    <w:rsid w:val="14790EA4"/>
    <w:rsid w:val="14816DCB"/>
    <w:rsid w:val="14855F15"/>
    <w:rsid w:val="14BD0B28"/>
    <w:rsid w:val="14C2261D"/>
    <w:rsid w:val="14D91B04"/>
    <w:rsid w:val="14E072D1"/>
    <w:rsid w:val="152718F2"/>
    <w:rsid w:val="15722F3E"/>
    <w:rsid w:val="15AC6F90"/>
    <w:rsid w:val="15C9535C"/>
    <w:rsid w:val="15D27617"/>
    <w:rsid w:val="16161A13"/>
    <w:rsid w:val="164E5578"/>
    <w:rsid w:val="16542BA0"/>
    <w:rsid w:val="168C363A"/>
    <w:rsid w:val="168E34C6"/>
    <w:rsid w:val="171C4C02"/>
    <w:rsid w:val="171C4D85"/>
    <w:rsid w:val="173D2863"/>
    <w:rsid w:val="175D24F1"/>
    <w:rsid w:val="17823591"/>
    <w:rsid w:val="1782360F"/>
    <w:rsid w:val="17C06DFD"/>
    <w:rsid w:val="18472DB5"/>
    <w:rsid w:val="18795CD4"/>
    <w:rsid w:val="18B022C8"/>
    <w:rsid w:val="18E008CA"/>
    <w:rsid w:val="19152ACA"/>
    <w:rsid w:val="192F3D50"/>
    <w:rsid w:val="19774240"/>
    <w:rsid w:val="197A7B3D"/>
    <w:rsid w:val="197F08FF"/>
    <w:rsid w:val="1999164B"/>
    <w:rsid w:val="19A21B9D"/>
    <w:rsid w:val="19E01018"/>
    <w:rsid w:val="19E04032"/>
    <w:rsid w:val="1A2A636F"/>
    <w:rsid w:val="1A3444F1"/>
    <w:rsid w:val="1A373725"/>
    <w:rsid w:val="1A4E22E8"/>
    <w:rsid w:val="1ABE681C"/>
    <w:rsid w:val="1AE375DD"/>
    <w:rsid w:val="1B3F7C2C"/>
    <w:rsid w:val="1B5F7660"/>
    <w:rsid w:val="1B617A03"/>
    <w:rsid w:val="1BA6638E"/>
    <w:rsid w:val="1BB26A2E"/>
    <w:rsid w:val="1C6704DE"/>
    <w:rsid w:val="1C720ADA"/>
    <w:rsid w:val="1CB12CF0"/>
    <w:rsid w:val="1CBC39FB"/>
    <w:rsid w:val="1CCB7166"/>
    <w:rsid w:val="1CCC2211"/>
    <w:rsid w:val="1CE33AD6"/>
    <w:rsid w:val="1D1E304A"/>
    <w:rsid w:val="1D320B54"/>
    <w:rsid w:val="1D8047A5"/>
    <w:rsid w:val="1DB23B75"/>
    <w:rsid w:val="1DB816A8"/>
    <w:rsid w:val="1E2C43EE"/>
    <w:rsid w:val="1E42134D"/>
    <w:rsid w:val="1F071F88"/>
    <w:rsid w:val="1F6F6C8E"/>
    <w:rsid w:val="1F8141AD"/>
    <w:rsid w:val="1F8E5AFB"/>
    <w:rsid w:val="1FDC0133"/>
    <w:rsid w:val="20061180"/>
    <w:rsid w:val="200D12F2"/>
    <w:rsid w:val="20AD641F"/>
    <w:rsid w:val="20AE7E37"/>
    <w:rsid w:val="20D22E19"/>
    <w:rsid w:val="214C1C3C"/>
    <w:rsid w:val="216B5BDE"/>
    <w:rsid w:val="21AA47E4"/>
    <w:rsid w:val="21CE6CB0"/>
    <w:rsid w:val="2219449A"/>
    <w:rsid w:val="221E35DB"/>
    <w:rsid w:val="228E55E6"/>
    <w:rsid w:val="22EF182B"/>
    <w:rsid w:val="22F30E0B"/>
    <w:rsid w:val="233A16CF"/>
    <w:rsid w:val="23722332"/>
    <w:rsid w:val="2375702E"/>
    <w:rsid w:val="238125DA"/>
    <w:rsid w:val="23BF25A5"/>
    <w:rsid w:val="23F15A13"/>
    <w:rsid w:val="24561FCC"/>
    <w:rsid w:val="246D7851"/>
    <w:rsid w:val="246E4245"/>
    <w:rsid w:val="24A70038"/>
    <w:rsid w:val="255469E1"/>
    <w:rsid w:val="25665F98"/>
    <w:rsid w:val="259B1C69"/>
    <w:rsid w:val="25A5148F"/>
    <w:rsid w:val="25B841DC"/>
    <w:rsid w:val="25FA3C6A"/>
    <w:rsid w:val="26023B02"/>
    <w:rsid w:val="26693330"/>
    <w:rsid w:val="267E66F4"/>
    <w:rsid w:val="26AC0054"/>
    <w:rsid w:val="26CF5D4C"/>
    <w:rsid w:val="27136EBC"/>
    <w:rsid w:val="274321FE"/>
    <w:rsid w:val="28036A1B"/>
    <w:rsid w:val="28932C71"/>
    <w:rsid w:val="28F7107D"/>
    <w:rsid w:val="29087145"/>
    <w:rsid w:val="29670103"/>
    <w:rsid w:val="2993182E"/>
    <w:rsid w:val="29AB1307"/>
    <w:rsid w:val="2AEA548A"/>
    <w:rsid w:val="2B0E0006"/>
    <w:rsid w:val="2B1708F1"/>
    <w:rsid w:val="2B2659BD"/>
    <w:rsid w:val="2B355DC3"/>
    <w:rsid w:val="2C29736B"/>
    <w:rsid w:val="2C3B4631"/>
    <w:rsid w:val="2C707060"/>
    <w:rsid w:val="2C761B6D"/>
    <w:rsid w:val="2CA505E9"/>
    <w:rsid w:val="2D1E6B31"/>
    <w:rsid w:val="2D745595"/>
    <w:rsid w:val="2DA4086C"/>
    <w:rsid w:val="2DAA47E6"/>
    <w:rsid w:val="2DBC0922"/>
    <w:rsid w:val="2DEF5811"/>
    <w:rsid w:val="2E0A1A98"/>
    <w:rsid w:val="2E0F4547"/>
    <w:rsid w:val="2E3638F3"/>
    <w:rsid w:val="2E4F71DA"/>
    <w:rsid w:val="2EFA6176"/>
    <w:rsid w:val="2F77039D"/>
    <w:rsid w:val="30485966"/>
    <w:rsid w:val="308759E8"/>
    <w:rsid w:val="30DC018F"/>
    <w:rsid w:val="31427B34"/>
    <w:rsid w:val="315F0248"/>
    <w:rsid w:val="31630823"/>
    <w:rsid w:val="31A42A74"/>
    <w:rsid w:val="31B05D2E"/>
    <w:rsid w:val="31CD5916"/>
    <w:rsid w:val="32304E4C"/>
    <w:rsid w:val="32403745"/>
    <w:rsid w:val="32652469"/>
    <w:rsid w:val="330843B2"/>
    <w:rsid w:val="335E4B30"/>
    <w:rsid w:val="336959EC"/>
    <w:rsid w:val="337051A1"/>
    <w:rsid w:val="33786FE8"/>
    <w:rsid w:val="337D4FA0"/>
    <w:rsid w:val="33963B29"/>
    <w:rsid w:val="33973AF7"/>
    <w:rsid w:val="33B24B49"/>
    <w:rsid w:val="33C56222"/>
    <w:rsid w:val="33DD2E84"/>
    <w:rsid w:val="33EF682B"/>
    <w:rsid w:val="345E1593"/>
    <w:rsid w:val="34B53CFB"/>
    <w:rsid w:val="34F35259"/>
    <w:rsid w:val="34FC0FF2"/>
    <w:rsid w:val="358509F4"/>
    <w:rsid w:val="359063C7"/>
    <w:rsid w:val="35B103A9"/>
    <w:rsid w:val="36136B4C"/>
    <w:rsid w:val="3688089F"/>
    <w:rsid w:val="370F6C5A"/>
    <w:rsid w:val="37842357"/>
    <w:rsid w:val="37BD717D"/>
    <w:rsid w:val="37D40ECF"/>
    <w:rsid w:val="38595919"/>
    <w:rsid w:val="385F4FD2"/>
    <w:rsid w:val="38A16BF1"/>
    <w:rsid w:val="38BE092C"/>
    <w:rsid w:val="391050E4"/>
    <w:rsid w:val="3936488B"/>
    <w:rsid w:val="39422DD4"/>
    <w:rsid w:val="397B0709"/>
    <w:rsid w:val="397B7BB5"/>
    <w:rsid w:val="399C22D2"/>
    <w:rsid w:val="39CB0631"/>
    <w:rsid w:val="39D067AB"/>
    <w:rsid w:val="39D72460"/>
    <w:rsid w:val="3A314C22"/>
    <w:rsid w:val="3A5659D6"/>
    <w:rsid w:val="3AA2005A"/>
    <w:rsid w:val="3ABB2315"/>
    <w:rsid w:val="3B1401E0"/>
    <w:rsid w:val="3B741D50"/>
    <w:rsid w:val="3BC76492"/>
    <w:rsid w:val="3BFC38CC"/>
    <w:rsid w:val="3C1E6279"/>
    <w:rsid w:val="3C2404D0"/>
    <w:rsid w:val="3C275CA4"/>
    <w:rsid w:val="3C5478BE"/>
    <w:rsid w:val="3C580F05"/>
    <w:rsid w:val="3C8646BC"/>
    <w:rsid w:val="3CAF2838"/>
    <w:rsid w:val="3CC832A1"/>
    <w:rsid w:val="3D0827FE"/>
    <w:rsid w:val="3D1E79F8"/>
    <w:rsid w:val="3D433DFA"/>
    <w:rsid w:val="3D435948"/>
    <w:rsid w:val="3D4C6806"/>
    <w:rsid w:val="3D7A705E"/>
    <w:rsid w:val="3DBF14C1"/>
    <w:rsid w:val="3DD2161A"/>
    <w:rsid w:val="3DDD4ABD"/>
    <w:rsid w:val="3E2F41FA"/>
    <w:rsid w:val="3E3169AB"/>
    <w:rsid w:val="3E3D520E"/>
    <w:rsid w:val="3E5E0E3B"/>
    <w:rsid w:val="3F0C1683"/>
    <w:rsid w:val="3F131D44"/>
    <w:rsid w:val="3F1F325D"/>
    <w:rsid w:val="3F483927"/>
    <w:rsid w:val="3F8C7793"/>
    <w:rsid w:val="3F8F00F4"/>
    <w:rsid w:val="3F944157"/>
    <w:rsid w:val="3FAA5596"/>
    <w:rsid w:val="3FC3606A"/>
    <w:rsid w:val="4049153A"/>
    <w:rsid w:val="404F06FB"/>
    <w:rsid w:val="405B69E2"/>
    <w:rsid w:val="406165CB"/>
    <w:rsid w:val="40870888"/>
    <w:rsid w:val="4088229C"/>
    <w:rsid w:val="4137326A"/>
    <w:rsid w:val="418E4408"/>
    <w:rsid w:val="41AF035E"/>
    <w:rsid w:val="41BB7BFA"/>
    <w:rsid w:val="41C81BE1"/>
    <w:rsid w:val="41CB5E8F"/>
    <w:rsid w:val="421846BB"/>
    <w:rsid w:val="422659BF"/>
    <w:rsid w:val="42487A00"/>
    <w:rsid w:val="427A13BA"/>
    <w:rsid w:val="42B4632C"/>
    <w:rsid w:val="42DC0851"/>
    <w:rsid w:val="42E40968"/>
    <w:rsid w:val="430713EF"/>
    <w:rsid w:val="43667937"/>
    <w:rsid w:val="43A50B79"/>
    <w:rsid w:val="43D036C3"/>
    <w:rsid w:val="43D226AE"/>
    <w:rsid w:val="43F45A01"/>
    <w:rsid w:val="4402492E"/>
    <w:rsid w:val="446B2D9D"/>
    <w:rsid w:val="451A491E"/>
    <w:rsid w:val="455926EC"/>
    <w:rsid w:val="45604F13"/>
    <w:rsid w:val="45F65C6F"/>
    <w:rsid w:val="46755327"/>
    <w:rsid w:val="4682564A"/>
    <w:rsid w:val="46DC52EB"/>
    <w:rsid w:val="46F876C8"/>
    <w:rsid w:val="472111E2"/>
    <w:rsid w:val="474728E5"/>
    <w:rsid w:val="47834B95"/>
    <w:rsid w:val="478A6F1D"/>
    <w:rsid w:val="478D66B1"/>
    <w:rsid w:val="47975B68"/>
    <w:rsid w:val="47E65400"/>
    <w:rsid w:val="48057575"/>
    <w:rsid w:val="48443494"/>
    <w:rsid w:val="485B0CD6"/>
    <w:rsid w:val="486C2CD5"/>
    <w:rsid w:val="487A3465"/>
    <w:rsid w:val="491B78DE"/>
    <w:rsid w:val="49431503"/>
    <w:rsid w:val="497F2EE0"/>
    <w:rsid w:val="49994501"/>
    <w:rsid w:val="49D94442"/>
    <w:rsid w:val="49E62EEF"/>
    <w:rsid w:val="4A34715B"/>
    <w:rsid w:val="4A551ECD"/>
    <w:rsid w:val="4A6D322E"/>
    <w:rsid w:val="4B1A59B5"/>
    <w:rsid w:val="4C414D1B"/>
    <w:rsid w:val="4C9B4E1A"/>
    <w:rsid w:val="4CF0498B"/>
    <w:rsid w:val="4CF637FA"/>
    <w:rsid w:val="4D185051"/>
    <w:rsid w:val="4D720CAA"/>
    <w:rsid w:val="4DA93CF6"/>
    <w:rsid w:val="4DF11092"/>
    <w:rsid w:val="4E0F54FA"/>
    <w:rsid w:val="4E263DAD"/>
    <w:rsid w:val="4E276A6F"/>
    <w:rsid w:val="4E2841E2"/>
    <w:rsid w:val="4EA90449"/>
    <w:rsid w:val="4ED233B5"/>
    <w:rsid w:val="4F1D3D74"/>
    <w:rsid w:val="4F2B7962"/>
    <w:rsid w:val="4FB541FB"/>
    <w:rsid w:val="4FFD6BEA"/>
    <w:rsid w:val="50097364"/>
    <w:rsid w:val="50307864"/>
    <w:rsid w:val="506656ED"/>
    <w:rsid w:val="50AC4A80"/>
    <w:rsid w:val="50E14C6E"/>
    <w:rsid w:val="51331522"/>
    <w:rsid w:val="517935AF"/>
    <w:rsid w:val="52003E1B"/>
    <w:rsid w:val="522B6B84"/>
    <w:rsid w:val="52A60EBE"/>
    <w:rsid w:val="52B77F8C"/>
    <w:rsid w:val="52BB307B"/>
    <w:rsid w:val="532C3494"/>
    <w:rsid w:val="533E43B0"/>
    <w:rsid w:val="535E7DB7"/>
    <w:rsid w:val="53937AAC"/>
    <w:rsid w:val="53B76857"/>
    <w:rsid w:val="542E3C88"/>
    <w:rsid w:val="5442373D"/>
    <w:rsid w:val="551F1B87"/>
    <w:rsid w:val="553F4131"/>
    <w:rsid w:val="55701801"/>
    <w:rsid w:val="557364FD"/>
    <w:rsid w:val="55AC797D"/>
    <w:rsid w:val="55F03BDD"/>
    <w:rsid w:val="5658749A"/>
    <w:rsid w:val="565D0C92"/>
    <w:rsid w:val="567A38CB"/>
    <w:rsid w:val="569148BC"/>
    <w:rsid w:val="569604FD"/>
    <w:rsid w:val="57267E7D"/>
    <w:rsid w:val="574E162C"/>
    <w:rsid w:val="5771543C"/>
    <w:rsid w:val="57DE6EDE"/>
    <w:rsid w:val="580A1B0D"/>
    <w:rsid w:val="5817365A"/>
    <w:rsid w:val="58381C3F"/>
    <w:rsid w:val="58470B4B"/>
    <w:rsid w:val="58764695"/>
    <w:rsid w:val="58C22550"/>
    <w:rsid w:val="58C71FA2"/>
    <w:rsid w:val="58F85B13"/>
    <w:rsid w:val="59505D3F"/>
    <w:rsid w:val="599A6587"/>
    <w:rsid w:val="5A032B26"/>
    <w:rsid w:val="5A2B2427"/>
    <w:rsid w:val="5A423418"/>
    <w:rsid w:val="5A430561"/>
    <w:rsid w:val="5A75055C"/>
    <w:rsid w:val="5A8D1CCE"/>
    <w:rsid w:val="5A9E501E"/>
    <w:rsid w:val="5B10018B"/>
    <w:rsid w:val="5B8523BE"/>
    <w:rsid w:val="5BC74FC1"/>
    <w:rsid w:val="5C114C39"/>
    <w:rsid w:val="5C1A324E"/>
    <w:rsid w:val="5CE94E13"/>
    <w:rsid w:val="5CEB57B0"/>
    <w:rsid w:val="5D19668D"/>
    <w:rsid w:val="5DDE301B"/>
    <w:rsid w:val="5DFD3AB6"/>
    <w:rsid w:val="5E1A2825"/>
    <w:rsid w:val="5E3010C5"/>
    <w:rsid w:val="5E614C5D"/>
    <w:rsid w:val="5E696A9F"/>
    <w:rsid w:val="5E6E6250"/>
    <w:rsid w:val="5E932A8E"/>
    <w:rsid w:val="5EA42F6F"/>
    <w:rsid w:val="5EC51189"/>
    <w:rsid w:val="5ECD6CCF"/>
    <w:rsid w:val="5F053966"/>
    <w:rsid w:val="5F726DD1"/>
    <w:rsid w:val="5F791531"/>
    <w:rsid w:val="5FA875AA"/>
    <w:rsid w:val="5FA94A1E"/>
    <w:rsid w:val="5FCD1053"/>
    <w:rsid w:val="5FEF7B18"/>
    <w:rsid w:val="5FF331E7"/>
    <w:rsid w:val="60150C46"/>
    <w:rsid w:val="6079731D"/>
    <w:rsid w:val="60C265E8"/>
    <w:rsid w:val="61100C3E"/>
    <w:rsid w:val="61E43351"/>
    <w:rsid w:val="623005F1"/>
    <w:rsid w:val="625B6454"/>
    <w:rsid w:val="626177FF"/>
    <w:rsid w:val="62661C10"/>
    <w:rsid w:val="62683C96"/>
    <w:rsid w:val="627341CB"/>
    <w:rsid w:val="62BD646E"/>
    <w:rsid w:val="62D9074C"/>
    <w:rsid w:val="62F35F41"/>
    <w:rsid w:val="6309744E"/>
    <w:rsid w:val="63114A95"/>
    <w:rsid w:val="63A97E82"/>
    <w:rsid w:val="63B0775F"/>
    <w:rsid w:val="63BC649C"/>
    <w:rsid w:val="63CD0425"/>
    <w:rsid w:val="63EF1750"/>
    <w:rsid w:val="64257A9C"/>
    <w:rsid w:val="643109E3"/>
    <w:rsid w:val="64542EFA"/>
    <w:rsid w:val="646B3163"/>
    <w:rsid w:val="64D62FE1"/>
    <w:rsid w:val="64DA49D6"/>
    <w:rsid w:val="64F902A8"/>
    <w:rsid w:val="650135D4"/>
    <w:rsid w:val="650A4591"/>
    <w:rsid w:val="65402373"/>
    <w:rsid w:val="654908A4"/>
    <w:rsid w:val="656E727C"/>
    <w:rsid w:val="65750DFD"/>
    <w:rsid w:val="657F7927"/>
    <w:rsid w:val="65F41181"/>
    <w:rsid w:val="6649421E"/>
    <w:rsid w:val="6652189D"/>
    <w:rsid w:val="667E7DAF"/>
    <w:rsid w:val="66EA2DFA"/>
    <w:rsid w:val="674355E9"/>
    <w:rsid w:val="67C2756C"/>
    <w:rsid w:val="686200B0"/>
    <w:rsid w:val="68827D54"/>
    <w:rsid w:val="68882A4F"/>
    <w:rsid w:val="68FD2C4E"/>
    <w:rsid w:val="6919656C"/>
    <w:rsid w:val="692F5BBE"/>
    <w:rsid w:val="694F239A"/>
    <w:rsid w:val="69724BE0"/>
    <w:rsid w:val="698229E7"/>
    <w:rsid w:val="698B2267"/>
    <w:rsid w:val="6A3B5648"/>
    <w:rsid w:val="6A9C17B9"/>
    <w:rsid w:val="6AAE3674"/>
    <w:rsid w:val="6AD25D21"/>
    <w:rsid w:val="6ADD502D"/>
    <w:rsid w:val="6B9F31F6"/>
    <w:rsid w:val="6BDE02CA"/>
    <w:rsid w:val="6C3531E0"/>
    <w:rsid w:val="6C4869E9"/>
    <w:rsid w:val="6D1E6357"/>
    <w:rsid w:val="6D446249"/>
    <w:rsid w:val="6D4F4B2D"/>
    <w:rsid w:val="6D57729B"/>
    <w:rsid w:val="6E0468DA"/>
    <w:rsid w:val="6E0C0AE2"/>
    <w:rsid w:val="6E184C91"/>
    <w:rsid w:val="6E1A1CD2"/>
    <w:rsid w:val="6E37080A"/>
    <w:rsid w:val="6E4C01D9"/>
    <w:rsid w:val="6E674CB7"/>
    <w:rsid w:val="6F531468"/>
    <w:rsid w:val="6F7772DE"/>
    <w:rsid w:val="6FA43C8C"/>
    <w:rsid w:val="6FCB13BC"/>
    <w:rsid w:val="6FF80B01"/>
    <w:rsid w:val="706F405F"/>
    <w:rsid w:val="70A01F7E"/>
    <w:rsid w:val="70D8751C"/>
    <w:rsid w:val="70E659C1"/>
    <w:rsid w:val="713F63EF"/>
    <w:rsid w:val="7147727B"/>
    <w:rsid w:val="71EF4F85"/>
    <w:rsid w:val="72023550"/>
    <w:rsid w:val="721A6717"/>
    <w:rsid w:val="723059A7"/>
    <w:rsid w:val="724740C6"/>
    <w:rsid w:val="72BB7D32"/>
    <w:rsid w:val="72D459C1"/>
    <w:rsid w:val="72EC5CF5"/>
    <w:rsid w:val="732E07BD"/>
    <w:rsid w:val="73332978"/>
    <w:rsid w:val="73FA0C3A"/>
    <w:rsid w:val="74142E26"/>
    <w:rsid w:val="745161B1"/>
    <w:rsid w:val="74C74669"/>
    <w:rsid w:val="74CB7E6B"/>
    <w:rsid w:val="74E838F3"/>
    <w:rsid w:val="751D0F3F"/>
    <w:rsid w:val="75E94A47"/>
    <w:rsid w:val="75EC4FD3"/>
    <w:rsid w:val="76006583"/>
    <w:rsid w:val="761C1EF7"/>
    <w:rsid w:val="765D1D8B"/>
    <w:rsid w:val="76A12EE1"/>
    <w:rsid w:val="76A44BEE"/>
    <w:rsid w:val="77111652"/>
    <w:rsid w:val="772F6505"/>
    <w:rsid w:val="775C02E2"/>
    <w:rsid w:val="776E2724"/>
    <w:rsid w:val="77DA30DD"/>
    <w:rsid w:val="782521E1"/>
    <w:rsid w:val="784C7523"/>
    <w:rsid w:val="78541F2F"/>
    <w:rsid w:val="785638A1"/>
    <w:rsid w:val="786A0CD8"/>
    <w:rsid w:val="79515C13"/>
    <w:rsid w:val="79605FDD"/>
    <w:rsid w:val="79797507"/>
    <w:rsid w:val="79BD7BBA"/>
    <w:rsid w:val="79E75E5D"/>
    <w:rsid w:val="79EE04F6"/>
    <w:rsid w:val="79FF1AD5"/>
    <w:rsid w:val="7A0B1CEC"/>
    <w:rsid w:val="7A865A57"/>
    <w:rsid w:val="7AD47510"/>
    <w:rsid w:val="7AF72639"/>
    <w:rsid w:val="7B3876C9"/>
    <w:rsid w:val="7B664942"/>
    <w:rsid w:val="7B783534"/>
    <w:rsid w:val="7B8A5752"/>
    <w:rsid w:val="7BDB2782"/>
    <w:rsid w:val="7C0949CC"/>
    <w:rsid w:val="7C6B499B"/>
    <w:rsid w:val="7CC25AD4"/>
    <w:rsid w:val="7CD20009"/>
    <w:rsid w:val="7CF32EE7"/>
    <w:rsid w:val="7DC673B8"/>
    <w:rsid w:val="7DFD5638"/>
    <w:rsid w:val="7E095970"/>
    <w:rsid w:val="7E195034"/>
    <w:rsid w:val="7E2246F4"/>
    <w:rsid w:val="7E4512D9"/>
    <w:rsid w:val="7E7A7FC5"/>
    <w:rsid w:val="7F500E62"/>
    <w:rsid w:val="7F6C7438"/>
    <w:rsid w:val="7F9305D3"/>
    <w:rsid w:val="7FC85979"/>
    <w:rsid w:val="7FDF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10"/>
    <w:pPr>
      <w:spacing w:beforeLines="0" w:afterLines="0" w:line="0" w:lineRule="atLeast"/>
      <w:ind w:firstLine="0" w:firstLineChars="0"/>
      <w:jc w:val="center"/>
    </w:pPr>
    <w:rPr>
      <w:rFonts w:ascii="Arial" w:hAnsi="Arial" w:eastAsia="黑体"/>
      <w:sz w:val="52"/>
    </w:rPr>
  </w:style>
  <w:style w:type="paragraph" w:customStyle="1" w:styleId="3">
    <w:name w:val="BodyTextIndent"/>
    <w:basedOn w:val="1"/>
    <w:qFormat/>
    <w:uiPriority w:val="0"/>
    <w:pPr>
      <w:spacing w:line="570" w:lineRule="exact"/>
      <w:ind w:firstLine="616" w:firstLineChars="200"/>
    </w:pPr>
    <w:rPr>
      <w:rFonts w:ascii="Calibri" w:hAnsi="Calibri" w:eastAsia="宋体" w:cs="Times New Roman"/>
      <w:spacing w:val="-6"/>
    </w:rPr>
  </w:style>
  <w:style w:type="paragraph" w:customStyle="1" w:styleId="6">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paragraph" w:customStyle="1" w:styleId="7">
    <w:name w:val="二级无"/>
    <w:basedOn w:val="8"/>
    <w:uiPriority w:val="0"/>
    <w:pPr>
      <w:numPr>
        <w:ilvl w:val="2"/>
        <w:numId w:val="1"/>
      </w:numPr>
      <w:spacing w:beforeLines="0" w:afterLines="0"/>
    </w:pPr>
    <w:rPr>
      <w:rFonts w:ascii="宋体" w:eastAsia="宋体"/>
    </w:rPr>
  </w:style>
  <w:style w:type="paragraph" w:customStyle="1" w:styleId="8">
    <w:name w:val="二级条标题"/>
    <w:basedOn w:val="9"/>
    <w:next w:val="6"/>
    <w:uiPriority w:val="0"/>
    <w:pPr>
      <w:numPr>
        <w:ilvl w:val="2"/>
        <w:numId w:val="0"/>
      </w:numPr>
      <w:spacing w:before="50" w:after="50"/>
      <w:outlineLvl w:val="3"/>
    </w:pPr>
  </w:style>
  <w:style w:type="paragraph" w:customStyle="1" w:styleId="9">
    <w:name w:val="一级条标题"/>
    <w:next w:val="6"/>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0">
    <w:name w:val="章标题"/>
    <w:next w:val="6"/>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1">
    <w:name w:val="一级无"/>
    <w:basedOn w:val="9"/>
    <w:uiPriority w:val="0"/>
    <w:pPr>
      <w:spacing w:before="0" w:beforeLines="0" w:after="0" w:afterLines="0"/>
    </w:pPr>
    <w:rPr>
      <w:rFonts w:ascii="宋体" w:eastAsia="宋体"/>
    </w:rPr>
  </w:style>
  <w:style w:type="paragraph" w:customStyle="1" w:styleId="12">
    <w:name w:val="数字编号列项（二级）"/>
    <w:uiPriority w:val="0"/>
    <w:pPr>
      <w:numPr>
        <w:ilvl w:val="1"/>
        <w:numId w:val="2"/>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3803</Words>
  <Characters>3989</Characters>
  <Lines>0</Lines>
  <Paragraphs>0</Paragraphs>
  <TotalTime>2</TotalTime>
  <ScaleCrop>false</ScaleCrop>
  <LinksUpToDate>false</LinksUpToDate>
  <CharactersWithSpaces>4059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2022-06-17T01:46:00Z</dcterms:created>
  <dc:creator>牧野飘风</dc:creator>
  <cp:lastModifiedBy>牧野飘风</cp:lastModifiedBy>
  <dcterms:modified xsi:type="dcterms:W3CDTF">2022-06-17T02:20:18Z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8C4BD20B34CD400EAAED66075131570C</vt:lpwstr>
  </property>
</Properties>
</file>