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423C0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需求参数： </w:t>
      </w:r>
      <w:r>
        <w:rPr>
          <w:rFonts w:hint="eastAsia"/>
          <w:lang w:val="en-US" w:eastAsia="zh-CN"/>
        </w:rPr>
        <w:t xml:space="preserve"> </w:t>
      </w:r>
    </w:p>
    <w:p w14:paraId="297BC56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1、常压无蒸汽煎药，有效防止水分流失。</w:t>
      </w:r>
    </w:p>
    <w:p w14:paraId="2958ABE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2、具备液体循环和蒸汽回收循环双循环功能。</w:t>
      </w:r>
    </w:p>
    <w:p w14:paraId="5EA2F98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3、液体循环为锅内循环方式。</w:t>
      </w:r>
    </w:p>
    <w:p w14:paraId="425626B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4、蒸汽回收循环为锅外冷却回流方式，实现无味煎药。</w:t>
      </w:r>
    </w:p>
    <w:p w14:paraId="0EC7D5D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5、配置至少有3个容量均为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≧</w:t>
      </w:r>
      <w:r>
        <w:rPr>
          <w:rFonts w:hint="eastAsia"/>
          <w:sz w:val="28"/>
          <w:szCs w:val="28"/>
          <w:lang w:val="en-US" w:eastAsia="zh-CN"/>
        </w:rPr>
        <w:t>20000ml的容器。</w:t>
      </w:r>
    </w:p>
    <w:p w14:paraId="30C2F2E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6、尺寸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≦</w:t>
      </w:r>
      <w:r>
        <w:rPr>
          <w:rFonts w:hint="eastAsia"/>
          <w:sz w:val="28"/>
          <w:szCs w:val="28"/>
          <w:lang w:val="en-US" w:eastAsia="zh-CN"/>
        </w:rPr>
        <w:t>1700*660*1450功率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≦</w:t>
      </w:r>
      <w:r>
        <w:rPr>
          <w:rFonts w:hint="eastAsia"/>
          <w:sz w:val="28"/>
          <w:szCs w:val="28"/>
          <w:lang w:val="en-US" w:eastAsia="zh-CN"/>
        </w:rPr>
        <w:t>6800W，重量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≦</w:t>
      </w:r>
      <w:r>
        <w:rPr>
          <w:rFonts w:hint="eastAsia"/>
          <w:sz w:val="28"/>
          <w:szCs w:val="28"/>
          <w:lang w:val="en-US" w:eastAsia="zh-CN"/>
        </w:rPr>
        <w:t>188KG。</w:t>
      </w:r>
    </w:p>
    <w:p w14:paraId="33183FD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7、包装容量至少涵盖：50-250ml。</w:t>
      </w:r>
    </w:p>
    <w:p w14:paraId="73B7D2C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8、煎药包装一体设计。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27872"/>
    <w:rsid w:val="05DF009E"/>
    <w:rsid w:val="094620D8"/>
    <w:rsid w:val="17500414"/>
    <w:rsid w:val="35CF524D"/>
    <w:rsid w:val="59CC52AE"/>
    <w:rsid w:val="62E80C7F"/>
    <w:rsid w:val="797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168</Characters>
  <Lines>0</Lines>
  <Paragraphs>0</Paragraphs>
  <TotalTime>13</TotalTime>
  <ScaleCrop>false</ScaleCrop>
  <LinksUpToDate>false</LinksUpToDate>
  <CharactersWithSpaces>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2024-11-27T09:49:00Z</dcterms:created>
  <dc:creator>user</dc:creator>
  <cp:lastModifiedBy>福记</cp:lastModifiedBy>
  <dcterms:modified xsi:type="dcterms:W3CDTF">2024-12-09T01:35:49Z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61CF30260A0F4A83A43A9A489248344E_12</vt:lpwstr>
  </property>
</Properties>
</file>