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E89C"/>
    <w:p w14:paraId="795A07B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评估资产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明细表</w:t>
      </w:r>
    </w:p>
    <w:p w14:paraId="0728D2A2"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801" w:type="dxa"/>
        <w:tblInd w:w="-6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378"/>
        <w:gridCol w:w="3563"/>
        <w:gridCol w:w="2099"/>
      </w:tblGrid>
      <w:tr w14:paraId="5E39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E1D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3C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资产名称</w:t>
            </w:r>
          </w:p>
        </w:tc>
        <w:tc>
          <w:tcPr>
            <w:tcW w:w="3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A4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坐落位置</w:t>
            </w:r>
          </w:p>
        </w:tc>
        <w:tc>
          <w:tcPr>
            <w:tcW w:w="2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E4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面积㎡</w:t>
            </w:r>
          </w:p>
        </w:tc>
      </w:tr>
      <w:tr w14:paraId="166C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A0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54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9F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0FE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AD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19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D1C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北京西路441号103室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3B9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东湖区北京西路441号2栋103室（第1层）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6AB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114.71</w:t>
            </w:r>
          </w:p>
        </w:tc>
      </w:tr>
      <w:tr w14:paraId="44EBC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03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02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北京西路441号104室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1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东湖区北京西路441号2栋104室（第1层）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EF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91.59</w:t>
            </w:r>
          </w:p>
        </w:tc>
      </w:tr>
      <w:tr w14:paraId="37E2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04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D024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北京西路451号门面（赣菜、御琼阁门面）</w:t>
            </w:r>
          </w:p>
        </w:tc>
        <w:tc>
          <w:tcPr>
            <w:tcW w:w="356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0A9A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东湖区北京西路4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1号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1楼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58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278.71</w:t>
            </w:r>
          </w:p>
        </w:tc>
      </w:tr>
      <w:tr w14:paraId="2815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75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69F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56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11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东湖区北京西路4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1号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2楼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1C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284.72</w:t>
            </w:r>
          </w:p>
        </w:tc>
      </w:tr>
      <w:tr w14:paraId="5B9F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904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68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东湖区文教路71号（第3-4层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EDC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文教路71号3-4层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03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466.24</w:t>
            </w:r>
          </w:p>
        </w:tc>
      </w:tr>
      <w:tr w14:paraId="4D206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93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C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象山北路店面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0F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象山北路248号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楼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9C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</w:tr>
      <w:tr w14:paraId="36E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A2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3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B21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墨山仓库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C0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莲塘镇莲塘北大道179号仓库（共2层）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19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950.88</w:t>
            </w:r>
          </w:p>
        </w:tc>
      </w:tr>
      <w:tr w14:paraId="065B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B4F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3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1324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0D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莲塘镇莲塘北大道179号仓库（共4层）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0F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9206.67</w:t>
            </w:r>
          </w:p>
        </w:tc>
      </w:tr>
      <w:tr w14:paraId="1FB9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2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534E9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EF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南莲路墨山（混合结构，共2层）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8AC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220.65</w:t>
            </w:r>
          </w:p>
        </w:tc>
      </w:tr>
      <w:tr w14:paraId="15C6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BB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3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C88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66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南莲路墨山（混合结构，共2层）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9D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893.54</w:t>
            </w:r>
          </w:p>
        </w:tc>
      </w:tr>
      <w:tr w14:paraId="2E7CD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4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37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2564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C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南莲路墨山（混合结构，共2层）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8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66.62</w:t>
            </w:r>
          </w:p>
        </w:tc>
      </w:tr>
      <w:tr w14:paraId="2B38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67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98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9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南莲路墨山（砖木结构，共1层）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CF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214.65</w:t>
            </w:r>
          </w:p>
        </w:tc>
      </w:tr>
    </w:tbl>
    <w:p w14:paraId="2D5F6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dkYzI1MDZhODAxNTdiZDNlMDlkNzIxOWJjMDQifQ=="/>
  </w:docVars>
  <w:rsids>
    <w:rsidRoot w:val="42C8182D"/>
    <w:rsid w:val="11685FF4"/>
    <w:rsid w:val="221E7D27"/>
    <w:rsid w:val="251D5453"/>
    <w:rsid w:val="307F1C9D"/>
    <w:rsid w:val="42C8182D"/>
    <w:rsid w:val="580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362</Characters>
  <Lines>0</Lines>
  <Paragraphs>0</Paragraphs>
  <TotalTime>32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2024-09-08T02:13:00Z</dcterms:created>
  <dc:creator>A青春很别致</dc:creator>
  <cp:lastModifiedBy>A青春很别致</cp:lastModifiedBy>
  <dcterms:modified xsi:type="dcterms:W3CDTF">2024-09-23T11:19:46Z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D96E5FAB0EE04B9290EA37515CFE13B9_11</vt:lpwstr>
  </property>
</Properties>
</file>