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9"/>
        <w:keepNext w:val="false"/>
        <w:keepLines w:val="false"/>
        <w:pageBreakBefore w:val="false"/>
        <w:widowControl w:val="false"/>
        <w:tabs>
          <w:tab w:val="left" w:leader="none" w:pos="840"/>
          <w:tab w:val="right" w:leader="dot" w:pos="9117"/>
        </w:tabs>
        <w:kinsoku/>
        <w:wordWrap/>
        <w:overflowPunct/>
        <w:topLinePunct w:val="false"/>
        <w:autoSpaceDE/>
        <w:autoSpaceDN/>
        <w:bidi w:val="false"/>
        <w:adjustRightInd/>
        <w:snapToGrid/>
        <w:spacing w:lineRule="auto" w:line="360"/>
        <w:textAlignment w:val="auto"/>
        <w:rPr>
          <w:rFonts w:ascii="宋体" w:cs="宋体" w:hAnsi="宋体" w:hint="eastAsia"/>
          <w:color w:val="000000"/>
          <w:sz w:val="24"/>
        </w:rPr>
      </w:pPr>
      <w:r>
        <w:rPr>
          <w:rFonts w:ascii="宋体" w:cs="宋体" w:hAnsi="宋体" w:hint="eastAsia"/>
          <w:color w:val="000000"/>
          <w:sz w:val="24"/>
        </w:rPr>
        <w:t>现场管理考核</w:t>
      </w:r>
    </w:p>
    <w:tbl>
      <w:tblPr>
        <w:tblStyle w:val="style105"/>
        <w:tblW w:w="9049" w:type="dxa"/>
        <w:tblInd w:w="96" w:type="dxa"/>
        <w:tblCellMar>
          <w:top w:w="0" w:type="dxa"/>
          <w:left w:w="108" w:type="dxa"/>
          <w:bottom w:w="0" w:type="dxa"/>
          <w:right w:w="108" w:type="dxa"/>
        </w:tblCellMar>
      </w:tblPr>
      <w:tblGrid>
        <w:gridCol w:w="641"/>
        <w:gridCol w:w="6111"/>
        <w:gridCol w:w="2298"/>
      </w:tblGrid>
      <w:tr>
        <w:trPr>
          <w:trHeight w:val="660" w:hRule="atLeast"/>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序号</w:t>
            </w:r>
          </w:p>
        </w:tc>
        <w:tc>
          <w:tcPr>
            <w:tcW w:w="6129" w:type="dxa"/>
            <w:tcBorders>
              <w:top w:val="single" w:sz="4" w:space="0" w:color="auto"/>
              <w:left w:val="nil"/>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考核项目</w:t>
            </w:r>
          </w:p>
        </w:tc>
        <w:tc>
          <w:tcPr>
            <w:tcW w:w="2300" w:type="dxa"/>
            <w:tcBorders>
              <w:top w:val="single" w:sz="4" w:space="0" w:color="auto"/>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考核标准</w:t>
            </w:r>
          </w:p>
        </w:tc>
      </w:tr>
      <w:tr>
        <w:tblPrEx/>
        <w:trPr>
          <w:trHeight w:val="660" w:hRule="atLeast"/>
        </w:trPr>
        <w:tc>
          <w:tcPr>
            <w:tcW w:w="90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b/>
                <w:bCs/>
                <w:kern w:val="0"/>
                <w:szCs w:val="21"/>
              </w:rPr>
              <w:t>第一部分  安全管理</w:t>
            </w:r>
          </w:p>
        </w:tc>
      </w:tr>
      <w:tr>
        <w:tblPrEx/>
        <w:trPr>
          <w:trHeight w:val="64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b/>
                <w:bCs/>
                <w:kern w:val="0"/>
                <w:szCs w:val="21"/>
              </w:rPr>
            </w:pPr>
            <w:r>
              <w:rPr>
                <w:rFonts w:ascii="Times New Roman" w:hAnsi="Times New Roman"/>
                <w:b/>
                <w:bCs/>
                <w:kern w:val="0"/>
                <w:szCs w:val="21"/>
              </w:rPr>
              <w:t>一</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b/>
                <w:bCs/>
                <w:kern w:val="0"/>
                <w:szCs w:val="21"/>
              </w:rPr>
            </w:pPr>
            <w:r>
              <w:rPr>
                <w:rFonts w:ascii="Times New Roman" w:hAnsi="Times New Roman"/>
                <w:b/>
                <w:bCs/>
                <w:kern w:val="0"/>
                <w:szCs w:val="21"/>
              </w:rPr>
              <w:t>安全管理</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p>
        </w:tc>
      </w:tr>
      <w:tr>
        <w:tblPrEx/>
        <w:trPr>
          <w:trHeight w:val="64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1</w:t>
            </w:r>
          </w:p>
        </w:tc>
        <w:tc>
          <w:tcPr>
            <w:tcW w:w="6129" w:type="dxa"/>
            <w:tcBorders>
              <w:top w:val="nil"/>
              <w:left w:val="nil"/>
              <w:bottom w:val="single" w:sz="4" w:space="0" w:color="auto"/>
              <w:right w:val="single" w:sz="4" w:space="0" w:color="auto"/>
            </w:tcBorders>
            <w:shd w:val="clear" w:color="auto" w:fill="auto"/>
            <w:vAlign w:val="center"/>
          </w:tcPr>
          <w:p>
            <w:pPr>
              <w:pStyle w:val="style0"/>
              <w:snapToGrid w:val="false"/>
              <w:rPr>
                <w:rFonts w:ascii="Times New Roman" w:hAnsi="Times New Roman"/>
                <w:kern w:val="0"/>
                <w:szCs w:val="21"/>
              </w:rPr>
            </w:pPr>
            <w:r>
              <w:rPr>
                <w:rFonts w:ascii="Times New Roman" w:hAnsi="Times New Roman"/>
                <w:color w:val="000000"/>
                <w:szCs w:val="21"/>
              </w:rPr>
              <w:t>发生生产安全事故</w:t>
            </w:r>
          </w:p>
        </w:tc>
        <w:tc>
          <w:tcPr>
            <w:tcW w:w="2300" w:type="dxa"/>
            <w:tcBorders>
              <w:top w:val="nil"/>
              <w:left w:val="nil"/>
              <w:bottom w:val="single" w:sz="4" w:space="0" w:color="auto"/>
              <w:right w:val="single" w:sz="4" w:space="0" w:color="auto"/>
            </w:tcBorders>
            <w:shd w:val="clear" w:color="auto" w:fill="auto"/>
            <w:vAlign w:val="center"/>
          </w:tcPr>
          <w:p>
            <w:pPr>
              <w:pStyle w:val="style0"/>
              <w:snapToGrid w:val="false"/>
              <w:rPr>
                <w:rFonts w:ascii="Times New Roman" w:hAnsi="Times New Roman"/>
                <w:kern w:val="0"/>
                <w:szCs w:val="21"/>
              </w:rPr>
            </w:pPr>
            <w:r>
              <w:rPr>
                <w:rFonts w:ascii="Times New Roman" w:hAnsi="Times New Roman"/>
                <w:color w:val="000000"/>
                <w:szCs w:val="21"/>
              </w:rPr>
              <w:t>甲方考核10-50万元/人/次，甲方有权终止合同，政府调查考核另执行</w:t>
            </w:r>
          </w:p>
        </w:tc>
      </w:tr>
      <w:tr>
        <w:tblPrEx/>
        <w:trPr>
          <w:trHeight w:val="48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2</w:t>
            </w:r>
          </w:p>
        </w:tc>
        <w:tc>
          <w:tcPr>
            <w:tcW w:w="6129" w:type="dxa"/>
            <w:tcBorders>
              <w:top w:val="nil"/>
              <w:left w:val="nil"/>
              <w:bottom w:val="single" w:sz="4" w:space="0" w:color="auto"/>
              <w:right w:val="single" w:sz="4" w:space="0" w:color="auto"/>
            </w:tcBorders>
            <w:shd w:val="clear" w:color="auto" w:fill="auto"/>
            <w:vAlign w:val="center"/>
          </w:tcPr>
          <w:p>
            <w:pPr>
              <w:pStyle w:val="style0"/>
              <w:snapToGrid w:val="false"/>
              <w:rPr>
                <w:rFonts w:ascii="Times New Roman" w:hAnsi="Times New Roman"/>
                <w:kern w:val="0"/>
                <w:szCs w:val="21"/>
              </w:rPr>
            </w:pPr>
            <w:r>
              <w:rPr>
                <w:rFonts w:ascii="Times New Roman" w:hAnsi="Times New Roman"/>
                <w:color w:val="000000"/>
                <w:szCs w:val="21"/>
              </w:rPr>
              <w:t>发生一类障碍或者轻伤事件</w:t>
            </w:r>
          </w:p>
        </w:tc>
        <w:tc>
          <w:tcPr>
            <w:tcW w:w="2300" w:type="dxa"/>
            <w:tcBorders>
              <w:top w:val="nil"/>
              <w:left w:val="nil"/>
              <w:bottom w:val="single" w:sz="4" w:space="0" w:color="auto"/>
              <w:right w:val="single" w:sz="4" w:space="0" w:color="auto"/>
            </w:tcBorders>
            <w:shd w:val="clear" w:color="auto" w:fill="auto"/>
            <w:vAlign w:val="center"/>
          </w:tcPr>
          <w:p>
            <w:pPr>
              <w:pStyle w:val="style0"/>
              <w:snapToGrid w:val="false"/>
              <w:rPr>
                <w:rFonts w:ascii="Times New Roman" w:hAnsi="Times New Roman"/>
                <w:kern w:val="0"/>
                <w:szCs w:val="21"/>
              </w:rPr>
            </w:pPr>
            <w:r>
              <w:rPr>
                <w:rFonts w:ascii="Times New Roman" w:hAnsi="Times New Roman"/>
                <w:color w:val="000000"/>
                <w:szCs w:val="21"/>
              </w:rPr>
              <w:t>考核3--10万元/次</w:t>
            </w:r>
          </w:p>
        </w:tc>
      </w:tr>
      <w:tr>
        <w:tblPrEx/>
        <w:trPr>
          <w:trHeight w:val="75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3</w:t>
            </w:r>
          </w:p>
        </w:tc>
        <w:tc>
          <w:tcPr>
            <w:tcW w:w="6129" w:type="dxa"/>
            <w:tcBorders>
              <w:top w:val="nil"/>
              <w:left w:val="nil"/>
              <w:bottom w:val="single" w:sz="4" w:space="0" w:color="auto"/>
              <w:right w:val="single" w:sz="4" w:space="0" w:color="auto"/>
            </w:tcBorders>
            <w:shd w:val="clear" w:color="auto" w:fill="auto"/>
            <w:vAlign w:val="center"/>
          </w:tcPr>
          <w:p>
            <w:pPr>
              <w:pStyle w:val="style0"/>
              <w:snapToGrid w:val="false"/>
              <w:rPr>
                <w:rFonts w:ascii="Times New Roman" w:hAnsi="Times New Roman"/>
                <w:kern w:val="0"/>
                <w:szCs w:val="21"/>
              </w:rPr>
            </w:pPr>
            <w:r>
              <w:rPr>
                <w:rFonts w:ascii="Times New Roman" w:hAnsi="Times New Roman"/>
                <w:color w:val="000000"/>
                <w:szCs w:val="21"/>
              </w:rPr>
              <w:t>发生</w:t>
            </w:r>
            <w:r>
              <w:rPr>
                <w:rFonts w:ascii="Times New Roman" w:hAnsi="Times New Roman"/>
              </w:rPr>
              <w:t>二类障碍或</w:t>
            </w:r>
            <w:r>
              <w:rPr>
                <w:rFonts w:ascii="Times New Roman" w:hAnsi="Times New Roman"/>
                <w:color w:val="000000"/>
                <w:szCs w:val="21"/>
              </w:rPr>
              <w:t>严重未遂事件</w:t>
            </w:r>
          </w:p>
        </w:tc>
        <w:tc>
          <w:tcPr>
            <w:tcW w:w="2300" w:type="dxa"/>
            <w:tcBorders>
              <w:top w:val="nil"/>
              <w:left w:val="nil"/>
              <w:bottom w:val="single" w:sz="4" w:space="0" w:color="auto"/>
              <w:right w:val="single" w:sz="4" w:space="0" w:color="auto"/>
            </w:tcBorders>
            <w:shd w:val="clear" w:color="auto" w:fill="auto"/>
            <w:vAlign w:val="center"/>
          </w:tcPr>
          <w:p>
            <w:pPr>
              <w:pStyle w:val="style0"/>
              <w:snapToGrid w:val="false"/>
              <w:rPr>
                <w:rFonts w:ascii="Times New Roman" w:hAnsi="Times New Roman"/>
                <w:kern w:val="0"/>
                <w:szCs w:val="21"/>
              </w:rPr>
            </w:pPr>
            <w:r>
              <w:rPr>
                <w:rFonts w:ascii="Times New Roman" w:hAnsi="Times New Roman"/>
                <w:color w:val="000000"/>
                <w:szCs w:val="21"/>
              </w:rPr>
              <w:t>考核1--3万元/次</w:t>
            </w:r>
          </w:p>
        </w:tc>
      </w:tr>
      <w:tr>
        <w:tblPrEx/>
        <w:trPr>
          <w:trHeight w:val="9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4</w:t>
            </w:r>
          </w:p>
        </w:tc>
        <w:tc>
          <w:tcPr>
            <w:tcW w:w="6129" w:type="dxa"/>
            <w:tcBorders>
              <w:top w:val="nil"/>
              <w:left w:val="nil"/>
              <w:bottom w:val="single" w:sz="4" w:space="0" w:color="auto"/>
              <w:right w:val="single" w:sz="4" w:space="0" w:color="auto"/>
            </w:tcBorders>
            <w:shd w:val="clear" w:color="auto" w:fill="auto"/>
            <w:vAlign w:val="center"/>
          </w:tcPr>
          <w:p>
            <w:pPr>
              <w:pStyle w:val="style0"/>
              <w:snapToGrid w:val="false"/>
              <w:rPr>
                <w:rFonts w:ascii="Times New Roman" w:hAnsi="Times New Roman"/>
                <w:kern w:val="0"/>
                <w:szCs w:val="21"/>
              </w:rPr>
            </w:pPr>
            <w:r>
              <w:rPr>
                <w:rFonts w:ascii="Times New Roman" w:hAnsi="Times New Roman"/>
                <w:color w:val="000000"/>
                <w:szCs w:val="21"/>
              </w:rPr>
              <w:t>发生异常事件</w:t>
            </w:r>
          </w:p>
        </w:tc>
        <w:tc>
          <w:tcPr>
            <w:tcW w:w="2300" w:type="dxa"/>
            <w:tcBorders>
              <w:top w:val="nil"/>
              <w:left w:val="nil"/>
              <w:bottom w:val="single" w:sz="4" w:space="0" w:color="auto"/>
              <w:right w:val="single" w:sz="4" w:space="0" w:color="auto"/>
            </w:tcBorders>
            <w:shd w:val="clear" w:color="auto" w:fill="auto"/>
            <w:vAlign w:val="center"/>
          </w:tcPr>
          <w:p>
            <w:pPr>
              <w:pStyle w:val="style0"/>
              <w:snapToGrid w:val="false"/>
              <w:rPr>
                <w:rFonts w:ascii="Times New Roman" w:hAnsi="Times New Roman"/>
                <w:kern w:val="0"/>
                <w:szCs w:val="21"/>
              </w:rPr>
            </w:pPr>
            <w:r>
              <w:rPr>
                <w:rFonts w:ascii="Times New Roman" w:hAnsi="Times New Roman"/>
                <w:color w:val="000000"/>
                <w:szCs w:val="21"/>
              </w:rPr>
              <w:t>考核0.5--1万元/次</w:t>
            </w:r>
          </w:p>
        </w:tc>
      </w:tr>
      <w:tr>
        <w:tblPrEx/>
        <w:trPr>
          <w:trHeight w:val="60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5</w:t>
            </w:r>
          </w:p>
        </w:tc>
        <w:tc>
          <w:tcPr>
            <w:tcW w:w="6129" w:type="dxa"/>
            <w:tcBorders>
              <w:top w:val="nil"/>
              <w:left w:val="nil"/>
              <w:bottom w:val="single" w:sz="4" w:space="0" w:color="auto"/>
              <w:right w:val="single" w:sz="4" w:space="0" w:color="auto"/>
            </w:tcBorders>
            <w:shd w:val="clear" w:color="auto" w:fill="auto"/>
            <w:vAlign w:val="center"/>
          </w:tcPr>
          <w:p>
            <w:pPr>
              <w:pStyle w:val="style0"/>
              <w:snapToGrid w:val="false"/>
              <w:rPr>
                <w:rFonts w:ascii="Times New Roman" w:hAnsi="Times New Roman"/>
                <w:kern w:val="0"/>
                <w:szCs w:val="21"/>
              </w:rPr>
            </w:pPr>
            <w:r>
              <w:rPr>
                <w:rFonts w:ascii="Times New Roman" w:hAnsi="Times New Roman"/>
                <w:color w:val="000000"/>
                <w:szCs w:val="21"/>
              </w:rPr>
              <w:t>发生一般未遂事件</w:t>
            </w:r>
          </w:p>
        </w:tc>
        <w:tc>
          <w:tcPr>
            <w:tcW w:w="2300" w:type="dxa"/>
            <w:tcBorders>
              <w:top w:val="nil"/>
              <w:left w:val="nil"/>
              <w:bottom w:val="single" w:sz="4" w:space="0" w:color="auto"/>
              <w:right w:val="single" w:sz="4" w:space="0" w:color="auto"/>
            </w:tcBorders>
            <w:shd w:val="clear" w:color="auto" w:fill="auto"/>
            <w:vAlign w:val="center"/>
          </w:tcPr>
          <w:p>
            <w:pPr>
              <w:pStyle w:val="style0"/>
              <w:snapToGrid w:val="false"/>
              <w:rPr>
                <w:rFonts w:ascii="Times New Roman" w:hAnsi="Times New Roman"/>
                <w:kern w:val="0"/>
                <w:szCs w:val="21"/>
              </w:rPr>
            </w:pPr>
            <w:r>
              <w:rPr>
                <w:rFonts w:ascii="Times New Roman" w:hAnsi="Times New Roman"/>
                <w:color w:val="000000"/>
                <w:szCs w:val="21"/>
              </w:rPr>
              <w:t>考核0.3--0.5万元/次</w:t>
            </w:r>
          </w:p>
        </w:tc>
      </w:tr>
      <w:tr>
        <w:tblPrEx/>
        <w:trPr>
          <w:trHeight w:val="478"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6</w:t>
            </w:r>
          </w:p>
        </w:tc>
        <w:tc>
          <w:tcPr>
            <w:tcW w:w="6129" w:type="dxa"/>
            <w:tcBorders>
              <w:top w:val="nil"/>
              <w:left w:val="nil"/>
              <w:bottom w:val="single" w:sz="4" w:space="0" w:color="auto"/>
              <w:right w:val="single" w:sz="4" w:space="0" w:color="auto"/>
            </w:tcBorders>
            <w:shd w:val="clear" w:color="auto" w:fill="auto"/>
            <w:vAlign w:val="center"/>
          </w:tcPr>
          <w:p>
            <w:pPr>
              <w:pStyle w:val="style0"/>
              <w:snapToGrid w:val="false"/>
              <w:rPr>
                <w:rFonts w:ascii="Times New Roman" w:hAnsi="Times New Roman"/>
                <w:kern w:val="0"/>
                <w:szCs w:val="21"/>
              </w:rPr>
            </w:pPr>
            <w:r>
              <w:rPr>
                <w:rFonts w:ascii="Times New Roman" w:hAnsi="Times New Roman"/>
                <w:color w:val="000000"/>
                <w:szCs w:val="21"/>
              </w:rPr>
              <w:t>发生安全不合格事件不及时汇报，或隐瞒事实真相</w:t>
            </w:r>
          </w:p>
        </w:tc>
        <w:tc>
          <w:tcPr>
            <w:tcW w:w="2300" w:type="dxa"/>
            <w:tcBorders>
              <w:top w:val="nil"/>
              <w:left w:val="nil"/>
              <w:bottom w:val="single" w:sz="4" w:space="0" w:color="auto"/>
              <w:right w:val="single" w:sz="4" w:space="0" w:color="auto"/>
            </w:tcBorders>
            <w:shd w:val="clear" w:color="auto" w:fill="auto"/>
            <w:vAlign w:val="center"/>
          </w:tcPr>
          <w:p>
            <w:pPr>
              <w:pStyle w:val="style0"/>
              <w:snapToGrid w:val="false"/>
              <w:rPr>
                <w:rFonts w:ascii="Times New Roman" w:hAnsi="Times New Roman"/>
                <w:kern w:val="0"/>
                <w:szCs w:val="21"/>
              </w:rPr>
            </w:pPr>
            <w:r>
              <w:rPr>
                <w:rFonts w:ascii="Times New Roman" w:hAnsi="Times New Roman"/>
                <w:color w:val="000000"/>
                <w:szCs w:val="21"/>
              </w:rPr>
              <w:t>5000～10000元/次（事故责任另计）</w:t>
            </w:r>
          </w:p>
        </w:tc>
      </w:tr>
      <w:tr>
        <w:tblPrEx/>
        <w:trPr>
          <w:trHeight w:val="60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7</w:t>
            </w:r>
          </w:p>
        </w:tc>
        <w:tc>
          <w:tcPr>
            <w:tcW w:w="6129" w:type="dxa"/>
            <w:tcBorders>
              <w:top w:val="nil"/>
              <w:left w:val="nil"/>
              <w:bottom w:val="single" w:sz="4" w:space="0" w:color="auto"/>
              <w:right w:val="single" w:sz="4" w:space="0" w:color="auto"/>
            </w:tcBorders>
            <w:shd w:val="clear" w:color="auto" w:fill="auto"/>
            <w:vAlign w:val="center"/>
          </w:tcPr>
          <w:p>
            <w:pPr>
              <w:pStyle w:val="style0"/>
              <w:snapToGrid w:val="false"/>
              <w:rPr>
                <w:rFonts w:ascii="Times New Roman" w:hAnsi="Times New Roman"/>
                <w:kern w:val="0"/>
                <w:szCs w:val="21"/>
              </w:rPr>
            </w:pPr>
            <w:r>
              <w:rPr>
                <w:rFonts w:ascii="Times New Roman" w:hAnsi="Times New Roman"/>
                <w:color w:val="000000"/>
                <w:szCs w:val="21"/>
              </w:rPr>
              <w:t>不符合安全规程和甲方安全、文明管理体系、监察体系的其它事项</w:t>
            </w:r>
          </w:p>
        </w:tc>
        <w:tc>
          <w:tcPr>
            <w:tcW w:w="2300" w:type="dxa"/>
            <w:tcBorders>
              <w:top w:val="nil"/>
              <w:left w:val="nil"/>
              <w:bottom w:val="single" w:sz="4" w:space="0" w:color="auto"/>
              <w:right w:val="single" w:sz="4" w:space="0" w:color="auto"/>
            </w:tcBorders>
            <w:shd w:val="clear" w:color="auto" w:fill="auto"/>
            <w:vAlign w:val="center"/>
          </w:tcPr>
          <w:p>
            <w:pPr>
              <w:pStyle w:val="style0"/>
              <w:snapToGrid w:val="false"/>
              <w:rPr>
                <w:rFonts w:ascii="Times New Roman" w:hAnsi="Times New Roman"/>
                <w:kern w:val="0"/>
                <w:szCs w:val="21"/>
              </w:rPr>
            </w:pPr>
            <w:r>
              <w:rPr>
                <w:rFonts w:ascii="Times New Roman" w:hAnsi="Times New Roman"/>
                <w:color w:val="000000"/>
                <w:szCs w:val="21"/>
              </w:rPr>
              <w:t>按甲方相关管理制度要求执行</w:t>
            </w:r>
          </w:p>
        </w:tc>
      </w:tr>
      <w:tr>
        <w:tblPrEx/>
        <w:trPr>
          <w:trHeight w:val="4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b/>
                <w:bCs/>
                <w:kern w:val="0"/>
                <w:szCs w:val="21"/>
              </w:rPr>
            </w:pPr>
            <w:r>
              <w:rPr>
                <w:rFonts w:ascii="Times New Roman" w:hAnsi="Times New Roman"/>
                <w:b/>
                <w:bCs/>
                <w:kern w:val="0"/>
                <w:szCs w:val="21"/>
              </w:rPr>
              <w:t>二</w:t>
            </w:r>
          </w:p>
        </w:tc>
        <w:tc>
          <w:tcPr>
            <w:tcW w:w="8429" w:type="dxa"/>
            <w:gridSpan w:val="2"/>
            <w:tcBorders>
              <w:top w:val="single" w:sz="4" w:space="0" w:color="auto"/>
              <w:left w:val="nil"/>
              <w:bottom w:val="single" w:sz="4" w:space="0" w:color="auto"/>
              <w:right w:val="single" w:sz="4" w:space="0" w:color="auto"/>
            </w:tcBorders>
            <w:shd w:val="clear" w:color="auto" w:fill="auto"/>
            <w:vAlign w:val="center"/>
          </w:tcPr>
          <w:p>
            <w:pPr>
              <w:pStyle w:val="style0"/>
              <w:widowControl/>
              <w:rPr>
                <w:rFonts w:ascii="Times New Roman" w:hAnsi="Times New Roman"/>
                <w:b/>
                <w:bCs/>
                <w:kern w:val="0"/>
                <w:szCs w:val="21"/>
              </w:rPr>
            </w:pPr>
            <w:r>
              <w:rPr>
                <w:rFonts w:ascii="Times New Roman" w:hAnsi="Times New Roman"/>
                <w:b/>
                <w:bCs/>
                <w:kern w:val="0"/>
                <w:szCs w:val="21"/>
              </w:rPr>
              <w:t>一般作业违章</w:t>
            </w:r>
          </w:p>
        </w:tc>
      </w:tr>
      <w:tr>
        <w:tblPrEx/>
        <w:trPr>
          <w:trHeight w:val="17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szCs w:val="21"/>
              </w:rPr>
            </w:pPr>
            <w:r>
              <w:rPr>
                <w:rFonts w:ascii="宋体" w:cs="宋体" w:hAnsi="宋体" w:hint="eastAsia"/>
                <w:kern w:val="0"/>
                <w:sz w:val="22"/>
              </w:rPr>
              <w:t>1</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szCs w:val="21"/>
              </w:rPr>
            </w:pPr>
            <w:r>
              <w:rPr>
                <w:rFonts w:ascii="宋体" w:cs="宋体" w:hAnsi="宋体" w:hint="eastAsia"/>
                <w:kern w:val="0"/>
                <w:szCs w:val="21"/>
              </w:rPr>
              <w:t>工作前，没有对工作人员进行安全、技术交底和保存记录</w:t>
            </w:r>
          </w:p>
        </w:tc>
        <w:tc>
          <w:tcPr>
            <w:tcW w:w="2300"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szCs w:val="21"/>
              </w:rPr>
            </w:pPr>
            <w:r>
              <w:rPr>
                <w:rFonts w:ascii="宋体" w:cs="宋体" w:hAnsi="宋体" w:hint="eastAsia"/>
                <w:kern w:val="0"/>
                <w:szCs w:val="21"/>
              </w:rPr>
              <w:t>考核2000元/次</w:t>
            </w:r>
          </w:p>
        </w:tc>
      </w:tr>
      <w:tr>
        <w:tblPrEx/>
        <w:trPr>
          <w:trHeight w:val="4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szCs w:val="21"/>
              </w:rPr>
            </w:pPr>
            <w:r>
              <w:rPr>
                <w:rFonts w:ascii="宋体" w:cs="宋体" w:hAnsi="宋体" w:hint="eastAsia"/>
                <w:kern w:val="0"/>
                <w:sz w:val="22"/>
              </w:rPr>
              <w:t>2</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szCs w:val="21"/>
              </w:rPr>
            </w:pPr>
            <w:r>
              <w:rPr>
                <w:rFonts w:ascii="宋体" w:cs="宋体" w:hAnsi="宋体" w:hint="eastAsia"/>
                <w:kern w:val="0"/>
                <w:szCs w:val="21"/>
              </w:rPr>
              <w:t>进入生产现场严禁穿拖鞋、凉鞋、高跟鞋、带钉的鞋，严禁打赤膊及其他违章着装，违者责令退出现场并考核</w:t>
            </w:r>
          </w:p>
        </w:tc>
        <w:tc>
          <w:tcPr>
            <w:tcW w:w="2300"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szCs w:val="21"/>
              </w:rPr>
            </w:pPr>
            <w:r>
              <w:rPr>
                <w:rFonts w:ascii="宋体" w:cs="宋体" w:hAnsi="宋体" w:hint="eastAsia"/>
                <w:kern w:val="0"/>
                <w:szCs w:val="21"/>
              </w:rPr>
              <w:t>考核500-2000元/人次</w:t>
            </w:r>
          </w:p>
        </w:tc>
      </w:tr>
      <w:tr>
        <w:tblPrEx/>
        <w:trPr>
          <w:trHeight w:val="257"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szCs w:val="21"/>
              </w:rPr>
            </w:pPr>
            <w:r>
              <w:rPr>
                <w:rFonts w:ascii="宋体" w:cs="宋体" w:hAnsi="宋体" w:hint="eastAsia"/>
                <w:kern w:val="0"/>
                <w:sz w:val="22"/>
              </w:rPr>
              <w:t>3</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szCs w:val="21"/>
              </w:rPr>
            </w:pPr>
            <w:r>
              <w:rPr>
                <w:rFonts w:ascii="宋体" w:cs="宋体" w:hAnsi="宋体" w:hint="eastAsia"/>
                <w:kern w:val="0"/>
                <w:szCs w:val="21"/>
              </w:rPr>
              <w:t>未进行三级安全教育或考试不合格人员进入生产现场作业</w:t>
            </w:r>
          </w:p>
        </w:tc>
        <w:tc>
          <w:tcPr>
            <w:tcW w:w="2300"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szCs w:val="21"/>
              </w:rPr>
            </w:pPr>
            <w:r>
              <w:rPr>
                <w:rFonts w:ascii="宋体" w:cs="宋体" w:hAnsi="宋体" w:hint="eastAsia"/>
                <w:kern w:val="0"/>
                <w:szCs w:val="21"/>
              </w:rPr>
              <w:t>考核2000元/人次</w:t>
            </w:r>
          </w:p>
        </w:tc>
      </w:tr>
      <w:tr>
        <w:tblPrEx/>
        <w:trPr>
          <w:trHeight w:val="9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szCs w:val="21"/>
              </w:rPr>
            </w:pPr>
            <w:r>
              <w:rPr>
                <w:rFonts w:ascii="宋体" w:cs="宋体" w:hAnsi="宋体" w:hint="eastAsia"/>
                <w:kern w:val="0"/>
                <w:sz w:val="22"/>
              </w:rPr>
              <w:t>4</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szCs w:val="21"/>
              </w:rPr>
            </w:pPr>
            <w:r>
              <w:rPr>
                <w:rFonts w:ascii="宋体" w:cs="宋体" w:hAnsi="宋体" w:hint="eastAsia"/>
                <w:kern w:val="0"/>
                <w:szCs w:val="21"/>
              </w:rPr>
              <w:t>酒后作业</w:t>
            </w:r>
          </w:p>
        </w:tc>
        <w:tc>
          <w:tcPr>
            <w:tcW w:w="2300"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szCs w:val="21"/>
              </w:rPr>
            </w:pPr>
            <w:r>
              <w:rPr>
                <w:rFonts w:ascii="宋体" w:cs="宋体" w:hAnsi="宋体" w:hint="eastAsia"/>
                <w:kern w:val="0"/>
                <w:szCs w:val="21"/>
              </w:rPr>
              <w:t>考核2000元/人次</w:t>
            </w:r>
          </w:p>
        </w:tc>
      </w:tr>
      <w:tr>
        <w:tblPrEx/>
        <w:trPr>
          <w:trHeight w:val="233"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宋体" w:cs="宋体" w:hAnsi="宋体" w:hint="eastAsia"/>
                <w:kern w:val="0"/>
                <w:sz w:val="22"/>
              </w:rPr>
              <w:t>5</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szCs w:val="21"/>
              </w:rPr>
            </w:pPr>
            <w:r>
              <w:rPr>
                <w:rFonts w:ascii="宋体" w:cs="宋体" w:hAnsi="宋体" w:hint="eastAsia"/>
                <w:kern w:val="0"/>
                <w:szCs w:val="21"/>
              </w:rPr>
              <w:t>未按要求提供各种资质材料和证明文件</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szCs w:val="21"/>
              </w:rPr>
            </w:pPr>
            <w:r>
              <w:rPr>
                <w:rFonts w:ascii="宋体" w:cs="宋体" w:hAnsi="宋体" w:hint="eastAsia"/>
                <w:kern w:val="0"/>
                <w:szCs w:val="21"/>
              </w:rPr>
              <w:t>考核500-1000元/次</w:t>
            </w:r>
          </w:p>
        </w:tc>
      </w:tr>
      <w:tr>
        <w:tblPrEx/>
        <w:trPr>
          <w:trHeight w:val="438"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宋体" w:cs="宋体" w:hAnsi="宋体" w:hint="eastAsia"/>
                <w:kern w:val="0"/>
                <w:sz w:val="22"/>
              </w:rPr>
              <w:t>6</w:t>
            </w:r>
          </w:p>
        </w:tc>
        <w:tc>
          <w:tcPr>
            <w:tcW w:w="6129" w:type="dxa"/>
            <w:tcBorders>
              <w:top w:val="nil"/>
              <w:left w:val="nil"/>
              <w:bottom w:val="single" w:sz="4" w:space="0" w:color="auto"/>
              <w:right w:val="single" w:sz="4" w:space="0" w:color="auto"/>
            </w:tcBorders>
            <w:shd w:val="clear" w:color="auto" w:fill="auto"/>
          </w:tcPr>
          <w:p>
            <w:pPr>
              <w:pStyle w:val="style0"/>
              <w:jc w:val="left"/>
              <w:rPr>
                <w:rFonts w:ascii="Times New Roman" w:hAnsi="Times New Roman"/>
                <w:szCs w:val="24"/>
              </w:rPr>
            </w:pPr>
            <w:r>
              <w:rPr>
                <w:rFonts w:ascii="宋体" w:cs="宋体" w:hAnsi="宋体" w:hint="eastAsia"/>
              </w:rPr>
              <w:t>现场作业人员未掌握与作业相应的安全知识和技能，不会使用相应的安全工器具</w:t>
            </w:r>
          </w:p>
        </w:tc>
        <w:tc>
          <w:tcPr>
            <w:tcW w:w="2300" w:type="dxa"/>
            <w:tcBorders>
              <w:top w:val="nil"/>
              <w:left w:val="nil"/>
              <w:bottom w:val="single" w:sz="4" w:space="0" w:color="auto"/>
              <w:right w:val="single" w:sz="4" w:space="0" w:color="auto"/>
            </w:tcBorders>
            <w:shd w:val="clear" w:color="auto" w:fill="auto"/>
          </w:tcPr>
          <w:p>
            <w:pPr>
              <w:pStyle w:val="style0"/>
              <w:jc w:val="left"/>
              <w:rPr>
                <w:rFonts w:ascii="Times New Roman" w:hAnsi="Times New Roman"/>
                <w:kern w:val="0"/>
                <w:szCs w:val="21"/>
              </w:rPr>
            </w:pPr>
            <w:r>
              <w:rPr>
                <w:rFonts w:ascii="宋体" w:cs="宋体" w:hAnsi="宋体" w:hint="eastAsia"/>
                <w:kern w:val="0"/>
                <w:szCs w:val="21"/>
              </w:rPr>
              <w:t>考核</w:t>
            </w:r>
            <w:r>
              <w:rPr>
                <w:rFonts w:ascii="宋体" w:cs="宋体" w:hAnsi="宋体" w:hint="eastAsia"/>
              </w:rPr>
              <w:t>1000-3000元/次</w:t>
            </w:r>
          </w:p>
        </w:tc>
      </w:tr>
      <w:tr>
        <w:tblPrEx/>
        <w:trPr>
          <w:trHeight w:val="14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宋体" w:cs="宋体" w:hAnsi="宋体" w:hint="eastAsia"/>
                <w:kern w:val="0"/>
                <w:sz w:val="22"/>
              </w:rPr>
              <w:t>7</w:t>
            </w:r>
          </w:p>
        </w:tc>
        <w:tc>
          <w:tcPr>
            <w:tcW w:w="6129" w:type="dxa"/>
            <w:tcBorders>
              <w:top w:val="nil"/>
              <w:left w:val="nil"/>
              <w:bottom w:val="single" w:sz="4" w:space="0" w:color="auto"/>
              <w:right w:val="single" w:sz="4" w:space="0" w:color="auto"/>
            </w:tcBorders>
            <w:shd w:val="clear" w:color="auto" w:fill="auto"/>
          </w:tcPr>
          <w:p>
            <w:pPr>
              <w:pStyle w:val="style0"/>
              <w:jc w:val="left"/>
              <w:textAlignment w:val="center"/>
              <w:rPr>
                <w:rFonts w:ascii="Times New Roman" w:hAnsi="Times New Roman"/>
                <w:szCs w:val="24"/>
              </w:rPr>
            </w:pPr>
            <w:r>
              <w:rPr>
                <w:rFonts w:ascii="宋体" w:cs="宋体" w:hAnsi="宋体" w:hint="eastAsia"/>
              </w:rPr>
              <w:t>危化品使用人员未掌握化学品安全技术说明书（MSDS）</w:t>
            </w:r>
          </w:p>
        </w:tc>
        <w:tc>
          <w:tcPr>
            <w:tcW w:w="2300" w:type="dxa"/>
            <w:tcBorders>
              <w:top w:val="nil"/>
              <w:left w:val="nil"/>
              <w:bottom w:val="single" w:sz="4" w:space="0" w:color="auto"/>
              <w:right w:val="single" w:sz="4" w:space="0" w:color="auto"/>
            </w:tcBorders>
            <w:shd w:val="clear" w:color="auto" w:fill="auto"/>
          </w:tcPr>
          <w:p>
            <w:pPr>
              <w:pStyle w:val="style0"/>
              <w:widowControl/>
              <w:jc w:val="left"/>
              <w:rPr>
                <w:rFonts w:ascii="Times New Roman" w:hAnsi="Times New Roman"/>
                <w:kern w:val="0"/>
                <w:szCs w:val="21"/>
              </w:rPr>
            </w:pPr>
            <w:r>
              <w:rPr>
                <w:rFonts w:ascii="宋体" w:cs="宋体" w:hAnsi="宋体" w:hint="eastAsia"/>
                <w:kern w:val="0"/>
                <w:szCs w:val="21"/>
              </w:rPr>
              <w:t>考核</w:t>
            </w:r>
            <w:r>
              <w:rPr>
                <w:rFonts w:ascii="宋体" w:cs="宋体" w:hAnsi="宋体" w:hint="eastAsia"/>
              </w:rPr>
              <w:t>500元/次</w:t>
            </w:r>
          </w:p>
        </w:tc>
      </w:tr>
      <w:tr>
        <w:tblPrEx/>
        <w:trPr>
          <w:trHeight w:val="258"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szCs w:val="21"/>
              </w:rPr>
            </w:pPr>
            <w:r>
              <w:rPr>
                <w:rFonts w:ascii="宋体" w:cs="宋体" w:hAnsi="宋体" w:hint="eastAsia"/>
                <w:kern w:val="0"/>
                <w:sz w:val="22"/>
              </w:rPr>
              <w:t>8</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szCs w:val="21"/>
              </w:rPr>
            </w:pPr>
            <w:r>
              <w:rPr>
                <w:rFonts w:ascii="宋体" w:cs="宋体" w:hAnsi="宋体" w:hint="eastAsia"/>
                <w:kern w:val="0"/>
                <w:szCs w:val="21"/>
              </w:rPr>
              <w:t>人员着装不统一，工作服、安全帽等未按要求制作统一的单位明显标志</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szCs w:val="21"/>
              </w:rPr>
            </w:pPr>
            <w:r>
              <w:rPr>
                <w:rFonts w:ascii="宋体" w:cs="宋体" w:hAnsi="宋体" w:hint="eastAsia"/>
                <w:kern w:val="0"/>
                <w:szCs w:val="21"/>
              </w:rPr>
              <w:t>考核1000元/次</w:t>
            </w:r>
          </w:p>
        </w:tc>
      </w:tr>
      <w:tr>
        <w:tblPrEx/>
        <w:trPr>
          <w:trHeight w:val="2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宋体" w:cs="宋体" w:hAnsi="宋体" w:hint="eastAsia"/>
                <w:kern w:val="0"/>
                <w:sz w:val="22"/>
              </w:rPr>
              <w:t>9</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rPr>
                <w:rFonts w:ascii="Times New Roman" w:hAnsi="Times New Roman"/>
                <w:szCs w:val="21"/>
              </w:rPr>
            </w:pPr>
            <w:r>
              <w:rPr>
                <w:rFonts w:ascii="宋体" w:cs="宋体" w:hAnsi="宋体" w:hint="eastAsia"/>
                <w:kern w:val="0"/>
                <w:szCs w:val="21"/>
              </w:rPr>
              <w:t>作业区域无有效隔离或未做警示标识</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szCs w:val="21"/>
              </w:rPr>
            </w:pPr>
            <w:r>
              <w:rPr>
                <w:rFonts w:ascii="宋体" w:cs="宋体" w:hAnsi="宋体" w:hint="eastAsia"/>
                <w:kern w:val="0"/>
                <w:szCs w:val="21"/>
              </w:rPr>
              <w:t>考核1000元/次</w:t>
            </w:r>
          </w:p>
        </w:tc>
      </w:tr>
      <w:tr>
        <w:tblPrEx/>
        <w:trPr>
          <w:trHeight w:val="258"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 w:val="22"/>
              </w:rPr>
            </w:pPr>
            <w:r>
              <w:rPr>
                <w:rFonts w:ascii="宋体" w:cs="宋体" w:hAnsi="宋体" w:hint="eastAsia"/>
                <w:kern w:val="0"/>
                <w:sz w:val="22"/>
              </w:rPr>
              <w:t>10</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szCs w:val="21"/>
              </w:rPr>
            </w:pPr>
            <w:r>
              <w:rPr>
                <w:rFonts w:ascii="宋体" w:cs="宋体" w:hAnsi="宋体" w:hint="eastAsia"/>
                <w:kern w:val="0"/>
                <w:szCs w:val="21"/>
              </w:rPr>
              <w:t>违反厂内规定，擅动生产设备、设施、建筑物、警告牌等</w:t>
            </w:r>
          </w:p>
        </w:tc>
        <w:tc>
          <w:tcPr>
            <w:tcW w:w="2300"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szCs w:val="21"/>
              </w:rPr>
            </w:pPr>
            <w:r>
              <w:rPr>
                <w:rFonts w:ascii="宋体" w:cs="宋体" w:hAnsi="宋体" w:hint="eastAsia"/>
                <w:kern w:val="0"/>
                <w:szCs w:val="21"/>
              </w:rPr>
              <w:t>考核1000-10000元/次</w:t>
            </w:r>
          </w:p>
        </w:tc>
      </w:tr>
      <w:tr>
        <w:tblPrEx/>
        <w:trPr>
          <w:trHeight w:val="24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 w:val="22"/>
              </w:rPr>
            </w:pPr>
            <w:r>
              <w:rPr>
                <w:rFonts w:ascii="宋体" w:cs="宋体" w:hAnsi="宋体" w:hint="eastAsia"/>
                <w:kern w:val="0"/>
                <w:sz w:val="22"/>
              </w:rPr>
              <w:t>11</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szCs w:val="21"/>
              </w:rPr>
            </w:pPr>
            <w:r>
              <w:rPr>
                <w:rFonts w:ascii="宋体" w:cs="宋体" w:hAnsi="宋体" w:hint="eastAsia"/>
                <w:kern w:val="0"/>
                <w:szCs w:val="21"/>
              </w:rPr>
              <w:t>人员着装不统一，工作服、安全帽等未按要求制作统一的单位明显标志</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szCs w:val="21"/>
              </w:rPr>
            </w:pPr>
            <w:r>
              <w:rPr>
                <w:rFonts w:ascii="宋体" w:cs="宋体" w:hAnsi="宋体" w:hint="eastAsia"/>
                <w:kern w:val="0"/>
                <w:szCs w:val="21"/>
              </w:rPr>
              <w:t>考核1000元/次</w:t>
            </w:r>
          </w:p>
        </w:tc>
      </w:tr>
      <w:tr>
        <w:tblPrEx/>
        <w:trPr>
          <w:trHeight w:val="4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宋体" w:cs="宋体" w:hAnsi="宋体" w:hint="eastAsia"/>
                <w:kern w:val="0"/>
                <w:sz w:val="22"/>
              </w:rPr>
              <w:t>12</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kern w:val="0"/>
                <w:szCs w:val="21"/>
              </w:rPr>
            </w:pPr>
            <w:r>
              <w:rPr>
                <w:rFonts w:ascii="宋体" w:cs="宋体" w:hAnsi="宋体" w:hint="eastAsia"/>
                <w:kern w:val="0"/>
                <w:szCs w:val="21"/>
              </w:rPr>
              <w:t>检修作业现场严格定制摆放，做到“三无”（无油迹、无水、无灰），“三齐”（拆下零部件放整齐、检修机具放整齐、材料备品放整齐），“三不乱”（电线不乱拉，管路不乱放，垃圾不乱丢），“三不落地”（使用工具、量具不落地，拆下来的零件不落地，污油脏物不落地），违者按要求考核</w:t>
            </w:r>
          </w:p>
        </w:tc>
        <w:tc>
          <w:tcPr>
            <w:tcW w:w="2300"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kern w:val="0"/>
                <w:szCs w:val="21"/>
              </w:rPr>
            </w:pPr>
            <w:r>
              <w:rPr>
                <w:rFonts w:ascii="宋体" w:cs="宋体" w:hAnsi="宋体" w:hint="eastAsia"/>
                <w:kern w:val="0"/>
                <w:szCs w:val="21"/>
              </w:rPr>
              <w:t>考核1000—2000元/次</w:t>
            </w:r>
          </w:p>
        </w:tc>
      </w:tr>
      <w:tr>
        <w:tblPrEx/>
        <w:trPr>
          <w:trHeight w:val="4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宋体" w:cs="宋体" w:hAnsi="宋体" w:hint="eastAsia"/>
                <w:kern w:val="0"/>
                <w:sz w:val="22"/>
              </w:rPr>
              <w:t>13</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rPr>
            </w:pPr>
            <w:r>
              <w:rPr>
                <w:rFonts w:ascii="宋体" w:cs="宋体" w:hAnsi="宋体" w:hint="eastAsia"/>
                <w:kern w:val="0"/>
                <w:szCs w:val="21"/>
              </w:rPr>
              <w:t>在平台格栅上进行检修作业，作业区域必须铺设橡胶垫或铁板，以防零部件掉落伤人或损坏，违者按要求考核</w:t>
            </w:r>
          </w:p>
        </w:tc>
        <w:tc>
          <w:tcPr>
            <w:tcW w:w="2300"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kern w:val="0"/>
                <w:szCs w:val="21"/>
              </w:rPr>
            </w:pPr>
            <w:r>
              <w:rPr>
                <w:rFonts w:ascii="宋体" w:cs="宋体" w:hAnsi="宋体" w:hint="eastAsia"/>
                <w:kern w:val="0"/>
                <w:szCs w:val="21"/>
              </w:rPr>
              <w:t>考核1000元/次</w:t>
            </w:r>
          </w:p>
        </w:tc>
      </w:tr>
      <w:tr>
        <w:tblPrEx/>
        <w:trPr>
          <w:trHeight w:val="2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宋体" w:cs="宋体" w:hAnsi="宋体" w:hint="eastAsia"/>
                <w:kern w:val="0"/>
                <w:sz w:val="22"/>
              </w:rPr>
              <w:t>14</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kern w:val="0"/>
                <w:szCs w:val="21"/>
              </w:rPr>
            </w:pPr>
            <w:r>
              <w:rPr>
                <w:rFonts w:ascii="宋体" w:cs="宋体" w:hAnsi="宋体" w:hint="eastAsia"/>
                <w:kern w:val="0"/>
                <w:szCs w:val="21"/>
              </w:rPr>
              <w:t>检修作业应及时清理被检设备和检修现场，保持作业区域和生产场所的清洁、文明状态。每天检修完毕后将废料、废液、废布等垃圾整理运走，区域内应无灰尘、无垃圾、无污油、无杂物、无散乱零件、处理检修废料时，不能将化学药品、废油等对环境有危害的物品随意处置，违者按要求考核</w:t>
            </w:r>
          </w:p>
        </w:tc>
        <w:tc>
          <w:tcPr>
            <w:tcW w:w="2300"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kern w:val="0"/>
                <w:szCs w:val="21"/>
              </w:rPr>
            </w:pPr>
            <w:r>
              <w:rPr>
                <w:rFonts w:ascii="宋体" w:cs="宋体" w:hAnsi="宋体" w:hint="eastAsia"/>
                <w:kern w:val="0"/>
                <w:szCs w:val="21"/>
              </w:rPr>
              <w:t>考核1000—2000元/次</w:t>
            </w:r>
          </w:p>
        </w:tc>
      </w:tr>
      <w:tr>
        <w:tblPrEx/>
        <w:trPr>
          <w:trHeight w:val="9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宋体" w:cs="宋体" w:hAnsi="宋体" w:hint="eastAsia"/>
                <w:kern w:val="0"/>
                <w:sz w:val="22"/>
              </w:rPr>
              <w:t>15</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szCs w:val="24"/>
              </w:rPr>
            </w:pPr>
            <w:r>
              <w:rPr>
                <w:rFonts w:ascii="宋体" w:cs="宋体" w:hAnsi="宋体" w:hint="eastAsia"/>
                <w:kern w:val="0"/>
                <w:szCs w:val="21"/>
              </w:rPr>
              <w:t>检修过程中应做好现场成品的保护工作，如管道保温、路沿石、沟盖板、地面、墙面等，</w:t>
            </w:r>
            <w:r>
              <w:rPr>
                <w:rStyle w:val="style4102"/>
                <w:rFonts w:hint="default"/>
                <w:color w:val="auto"/>
              </w:rPr>
              <w:t>不允许在</w:t>
            </w:r>
            <w:r>
              <w:rPr>
                <w:rStyle w:val="style4103"/>
                <w:rFonts w:ascii="宋体" w:cs="宋体" w:hAnsi="宋体" w:hint="eastAsia"/>
              </w:rPr>
              <w:t>PVC</w:t>
            </w:r>
            <w:r>
              <w:rPr>
                <w:rStyle w:val="style4102"/>
                <w:rFonts w:hint="default"/>
                <w:color w:val="auto"/>
              </w:rPr>
              <w:t>地面、油漆地面上拖、拽、滚重物（如氧气瓶、乙炔瓶、电焊机、油桶等）；同时，在此类地面上搭设脚手架时，要垫好木板、橡皮等物，防止损坏地面，违者按要求考核</w:t>
            </w:r>
          </w:p>
        </w:tc>
        <w:tc>
          <w:tcPr>
            <w:tcW w:w="2300"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kern w:val="0"/>
                <w:szCs w:val="21"/>
              </w:rPr>
            </w:pPr>
            <w:r>
              <w:rPr>
                <w:rFonts w:ascii="宋体" w:cs="宋体" w:hAnsi="宋体" w:hint="eastAsia"/>
                <w:kern w:val="0"/>
                <w:szCs w:val="21"/>
              </w:rPr>
              <w:t>考核1000—2000元/次</w:t>
            </w:r>
          </w:p>
        </w:tc>
      </w:tr>
      <w:tr>
        <w:tblPrEx/>
        <w:trPr>
          <w:trHeight w:val="9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宋体" w:cs="宋体" w:eastAsia="宋体" w:hAnsi="宋体" w:hint="eastAsia"/>
                <w:kern w:val="0"/>
                <w:sz w:val="22"/>
                <w:szCs w:val="22"/>
                <w:lang w:val="en-US" w:eastAsia="zh-CN"/>
              </w:rPr>
            </w:pPr>
            <w:r>
              <w:rPr>
                <w:rFonts w:ascii="宋体" w:cs="宋体" w:hAnsi="宋体" w:hint="eastAsia"/>
                <w:kern w:val="0"/>
                <w:sz w:val="22"/>
              </w:rPr>
              <w:t>16</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宋体" w:cs="宋体" w:eastAsia="宋体" w:hAnsi="宋体" w:hint="eastAsia"/>
                <w:kern w:val="2"/>
                <w:sz w:val="21"/>
                <w:szCs w:val="21"/>
                <w:lang w:val="en-US" w:bidi="ar-SA" w:eastAsia="zh-CN"/>
              </w:rPr>
            </w:pPr>
            <w:r>
              <w:rPr>
                <w:rFonts w:ascii="宋体" w:cs="宋体" w:hAnsi="宋体" w:hint="eastAsia"/>
                <w:kern w:val="0"/>
                <w:szCs w:val="21"/>
              </w:rPr>
              <w:t>保温拆除作业要求轻拆轻装，随拆随清，做到不扬灰、不乱堆乱撒。在脚手架和格栅上施工的，应在脚手架和格栅平台上铺好彩条布，防止碎保温落到下方，违者按要求考核</w:t>
            </w:r>
          </w:p>
        </w:tc>
        <w:tc>
          <w:tcPr>
            <w:tcW w:w="2300"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宋体" w:cs="宋体" w:eastAsia="宋体" w:hAnsi="宋体" w:hint="eastAsia"/>
                <w:kern w:val="2"/>
                <w:sz w:val="21"/>
                <w:szCs w:val="21"/>
                <w:lang w:val="en-US" w:bidi="ar-SA" w:eastAsia="zh-CN"/>
              </w:rPr>
            </w:pPr>
            <w:r>
              <w:rPr>
                <w:rFonts w:ascii="宋体" w:cs="宋体" w:hAnsi="宋体" w:hint="eastAsia"/>
                <w:kern w:val="0"/>
                <w:szCs w:val="21"/>
              </w:rPr>
              <w:t>考核1000元/次</w:t>
            </w:r>
          </w:p>
        </w:tc>
      </w:tr>
      <w:tr>
        <w:tblPrEx/>
        <w:trPr>
          <w:trHeight w:val="9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宋体" w:cs="宋体" w:eastAsia="宋体" w:hAnsi="宋体" w:hint="eastAsia"/>
                <w:kern w:val="0"/>
                <w:sz w:val="22"/>
                <w:szCs w:val="22"/>
                <w:lang w:val="en-US" w:eastAsia="zh-CN"/>
              </w:rPr>
            </w:pPr>
            <w:r>
              <w:rPr>
                <w:rFonts w:ascii="宋体" w:cs="宋体" w:hAnsi="宋体" w:hint="eastAsia"/>
                <w:kern w:val="0"/>
                <w:sz w:val="22"/>
              </w:rPr>
              <w:t>17</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eastAsia="宋体" w:hAnsi="宋体" w:hint="eastAsia"/>
                <w:kern w:val="2"/>
                <w:sz w:val="21"/>
                <w:szCs w:val="24"/>
                <w:lang w:val="en-US" w:bidi="ar-SA" w:eastAsia="zh-CN"/>
              </w:rPr>
            </w:pPr>
            <w:r>
              <w:rPr>
                <w:rFonts w:ascii="宋体" w:cs="宋体" w:hAnsi="宋体" w:hint="eastAsia"/>
                <w:kern w:val="0"/>
                <w:szCs w:val="21"/>
              </w:rPr>
              <w:t>固废、危废未按要求处置，随意倾倒在生产现场或混入生活垃圾池</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eastAsia="宋体" w:hAnsi="宋体" w:hint="eastAsia"/>
                <w:kern w:val="0"/>
                <w:sz w:val="21"/>
                <w:szCs w:val="21"/>
                <w:lang w:val="en-US" w:eastAsia="zh-CN"/>
              </w:rPr>
            </w:pPr>
            <w:r>
              <w:rPr>
                <w:rFonts w:ascii="宋体" w:cs="宋体" w:hAnsi="宋体" w:hint="eastAsia"/>
                <w:kern w:val="0"/>
                <w:szCs w:val="21"/>
              </w:rPr>
              <w:t>考核2000-5000元/次</w:t>
            </w:r>
          </w:p>
        </w:tc>
      </w:tr>
      <w:tr>
        <w:tblPrEx/>
        <w:trPr>
          <w:trHeight w:val="9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宋体" w:cs="宋体" w:eastAsia="宋体" w:hAnsi="宋体" w:hint="eastAsia"/>
                <w:kern w:val="0"/>
                <w:sz w:val="22"/>
                <w:szCs w:val="22"/>
                <w:lang w:val="en-US" w:eastAsia="zh-CN"/>
              </w:rPr>
            </w:pPr>
            <w:r>
              <w:rPr>
                <w:rFonts w:ascii="宋体" w:cs="宋体" w:hAnsi="宋体" w:hint="eastAsia"/>
                <w:kern w:val="0"/>
                <w:sz w:val="22"/>
              </w:rPr>
              <w:t>18</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宋体" w:cs="宋体" w:eastAsia="宋体" w:hAnsi="宋体" w:hint="eastAsia"/>
                <w:kern w:val="2"/>
                <w:sz w:val="21"/>
                <w:szCs w:val="21"/>
                <w:lang w:val="en-US" w:bidi="ar-SA" w:eastAsia="zh-CN"/>
              </w:rPr>
            </w:pPr>
            <w:r>
              <w:rPr>
                <w:rFonts w:ascii="宋体" w:cs="宋体" w:hAnsi="宋体" w:hint="eastAsia"/>
                <w:kern w:val="0"/>
                <w:szCs w:val="21"/>
              </w:rPr>
              <w:t>任意倾倒垃圾或垃圾池堆满垃圾未及时清走</w:t>
            </w:r>
          </w:p>
        </w:tc>
        <w:tc>
          <w:tcPr>
            <w:tcW w:w="2300"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宋体" w:cs="宋体" w:eastAsia="宋体" w:hAnsi="宋体" w:hint="eastAsia"/>
                <w:kern w:val="2"/>
                <w:sz w:val="21"/>
                <w:szCs w:val="21"/>
                <w:lang w:val="en-US" w:bidi="ar-SA" w:eastAsia="zh-CN"/>
              </w:rPr>
            </w:pPr>
            <w:r>
              <w:rPr>
                <w:rFonts w:ascii="宋体" w:cs="宋体" w:hAnsi="宋体" w:hint="eastAsia"/>
                <w:kern w:val="0"/>
                <w:szCs w:val="21"/>
              </w:rPr>
              <w:t>考核1000元/次</w:t>
            </w:r>
          </w:p>
        </w:tc>
      </w:tr>
      <w:tr>
        <w:tblPrEx/>
        <w:trPr>
          <w:trHeight w:val="9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宋体" w:cs="宋体" w:eastAsia="宋体" w:hAnsi="宋体" w:hint="eastAsia"/>
                <w:kern w:val="0"/>
                <w:sz w:val="22"/>
                <w:szCs w:val="22"/>
                <w:lang w:val="en-US" w:eastAsia="zh-CN"/>
              </w:rPr>
            </w:pPr>
            <w:r>
              <w:rPr>
                <w:rFonts w:ascii="宋体" w:cs="宋体" w:hAnsi="宋体" w:hint="eastAsia"/>
                <w:kern w:val="0"/>
                <w:sz w:val="22"/>
              </w:rPr>
              <w:t>19</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rPr>
                <w:rFonts w:ascii="宋体" w:cs="宋体" w:eastAsia="宋体" w:hAnsi="宋体" w:hint="eastAsia"/>
                <w:kern w:val="0"/>
                <w:sz w:val="21"/>
                <w:szCs w:val="21"/>
                <w:lang w:val="en-US" w:bidi="ar-SA" w:eastAsia="zh-CN"/>
              </w:rPr>
            </w:pPr>
            <w:r>
              <w:rPr>
                <w:rFonts w:ascii="宋体" w:cs="宋体" w:hAnsi="宋体" w:hint="eastAsia"/>
                <w:kern w:val="0"/>
                <w:szCs w:val="21"/>
              </w:rPr>
              <w:t>作业区域无有效隔离或未做警示标识</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eastAsia="宋体" w:hAnsi="宋体" w:hint="eastAsia"/>
                <w:kern w:val="0"/>
                <w:sz w:val="21"/>
                <w:szCs w:val="21"/>
                <w:lang w:val="en-US" w:bidi="ar-SA" w:eastAsia="zh-CN"/>
              </w:rPr>
            </w:pPr>
            <w:r>
              <w:rPr>
                <w:rFonts w:ascii="宋体" w:cs="宋体" w:hAnsi="宋体" w:hint="eastAsia"/>
                <w:kern w:val="0"/>
                <w:szCs w:val="21"/>
              </w:rPr>
              <w:t>考核1000元/次</w:t>
            </w:r>
          </w:p>
        </w:tc>
      </w:tr>
      <w:tr>
        <w:tblPrEx/>
        <w:trPr>
          <w:trHeight w:val="9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宋体" w:cs="宋体" w:eastAsia="宋体" w:hAnsi="宋体" w:hint="eastAsia"/>
                <w:kern w:val="0"/>
                <w:sz w:val="22"/>
                <w:szCs w:val="22"/>
                <w:lang w:val="en-US" w:eastAsia="zh-CN"/>
              </w:rPr>
            </w:pPr>
            <w:r>
              <w:rPr>
                <w:rFonts w:ascii="宋体" w:cs="宋体" w:hAnsi="宋体" w:hint="eastAsia"/>
                <w:kern w:val="0"/>
                <w:sz w:val="22"/>
              </w:rPr>
              <w:t>20</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宋体" w:cs="宋体" w:eastAsia="宋体" w:hAnsi="宋体" w:hint="eastAsia"/>
                <w:kern w:val="2"/>
                <w:sz w:val="21"/>
                <w:szCs w:val="21"/>
                <w:lang w:val="en-US" w:bidi="ar-SA" w:eastAsia="zh-CN"/>
              </w:rPr>
            </w:pPr>
            <w:r>
              <w:rPr>
                <w:rFonts w:ascii="宋体" w:cs="宋体" w:hAnsi="宋体" w:hint="eastAsia"/>
                <w:kern w:val="0"/>
                <w:szCs w:val="21"/>
              </w:rPr>
              <w:t>在生产检修现场随意大小便</w:t>
            </w:r>
          </w:p>
        </w:tc>
        <w:tc>
          <w:tcPr>
            <w:tcW w:w="2300"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宋体" w:cs="宋体" w:eastAsia="宋体" w:hAnsi="宋体" w:hint="eastAsia"/>
                <w:kern w:val="2"/>
                <w:sz w:val="21"/>
                <w:szCs w:val="21"/>
                <w:lang w:val="en-US" w:bidi="ar-SA" w:eastAsia="zh-CN"/>
              </w:rPr>
            </w:pPr>
            <w:r>
              <w:rPr>
                <w:rFonts w:ascii="宋体" w:cs="宋体" w:hAnsi="宋体" w:hint="eastAsia"/>
                <w:kern w:val="0"/>
                <w:szCs w:val="21"/>
              </w:rPr>
              <w:t>考核1000元/次</w:t>
            </w:r>
          </w:p>
        </w:tc>
      </w:tr>
      <w:tr>
        <w:tblPrEx/>
        <w:trPr>
          <w:trHeight w:val="9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宋体" w:cs="宋体" w:eastAsia="宋体" w:hAnsi="宋体" w:hint="eastAsia"/>
                <w:kern w:val="0"/>
                <w:sz w:val="21"/>
                <w:szCs w:val="21"/>
                <w:lang w:val="en-US" w:eastAsia="zh-CN"/>
              </w:rPr>
            </w:pPr>
            <w:r>
              <w:rPr>
                <w:rFonts w:ascii="宋体" w:cs="宋体" w:hAnsi="宋体" w:hint="eastAsia"/>
                <w:kern w:val="0"/>
                <w:sz w:val="22"/>
              </w:rPr>
              <w:t>21</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宋体" w:cs="宋体" w:eastAsia="宋体" w:hAnsi="宋体" w:hint="eastAsia"/>
                <w:kern w:val="2"/>
                <w:sz w:val="21"/>
                <w:szCs w:val="21"/>
                <w:lang w:val="en-US" w:bidi="ar-SA" w:eastAsia="zh-CN"/>
              </w:rPr>
            </w:pPr>
            <w:r>
              <w:rPr>
                <w:rFonts w:ascii="宋体" w:cs="宋体" w:hAnsi="宋体" w:hint="eastAsia"/>
                <w:kern w:val="0"/>
                <w:szCs w:val="21"/>
              </w:rPr>
              <w:t>在生产区禁烟场所吸烟</w:t>
            </w:r>
          </w:p>
        </w:tc>
        <w:tc>
          <w:tcPr>
            <w:tcW w:w="2300"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宋体" w:cs="宋体" w:eastAsia="宋体" w:hAnsi="宋体" w:hint="eastAsia"/>
                <w:kern w:val="2"/>
                <w:sz w:val="21"/>
                <w:szCs w:val="21"/>
                <w:lang w:val="en-US" w:bidi="ar-SA" w:eastAsia="zh-CN"/>
              </w:rPr>
            </w:pPr>
            <w:r>
              <w:rPr>
                <w:rFonts w:ascii="宋体" w:cs="宋体" w:hAnsi="宋体" w:hint="eastAsia"/>
                <w:kern w:val="0"/>
                <w:szCs w:val="21"/>
              </w:rPr>
              <w:t>考核1000元/人次</w:t>
            </w:r>
          </w:p>
        </w:tc>
      </w:tr>
      <w:tr>
        <w:tblPrEx/>
        <w:trPr>
          <w:trHeight w:val="9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宋体" w:cs="宋体" w:eastAsia="宋体" w:hAnsi="宋体" w:hint="eastAsia"/>
                <w:kern w:val="0"/>
                <w:sz w:val="22"/>
                <w:szCs w:val="22"/>
                <w:lang w:val="en-US" w:eastAsia="zh-CN"/>
              </w:rPr>
            </w:pPr>
            <w:r>
              <w:rPr>
                <w:rFonts w:ascii="宋体" w:cs="宋体" w:hAnsi="宋体" w:hint="eastAsia"/>
                <w:kern w:val="0"/>
                <w:sz w:val="22"/>
              </w:rPr>
              <w:t>22</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宋体" w:cs="宋体" w:eastAsia="宋体" w:hAnsi="宋体" w:hint="eastAsia"/>
                <w:kern w:val="2"/>
                <w:sz w:val="21"/>
                <w:szCs w:val="21"/>
                <w:lang w:val="en-US" w:bidi="ar-SA" w:eastAsia="zh-CN"/>
              </w:rPr>
            </w:pPr>
            <w:r>
              <w:rPr>
                <w:rFonts w:ascii="宋体" w:cs="宋体" w:hAnsi="宋体" w:hint="eastAsia"/>
                <w:kern w:val="0"/>
                <w:szCs w:val="21"/>
              </w:rPr>
              <w:t>在生产区禁烟场所地面有烟头</w:t>
            </w:r>
          </w:p>
        </w:tc>
        <w:tc>
          <w:tcPr>
            <w:tcW w:w="2300"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宋体" w:cs="宋体" w:eastAsia="宋体" w:hAnsi="宋体" w:hint="eastAsia"/>
                <w:kern w:val="2"/>
                <w:sz w:val="21"/>
                <w:szCs w:val="21"/>
                <w:lang w:val="en-US" w:bidi="ar-SA" w:eastAsia="zh-CN"/>
              </w:rPr>
            </w:pPr>
            <w:r>
              <w:rPr>
                <w:rFonts w:ascii="宋体" w:cs="宋体" w:hAnsi="宋体" w:hint="eastAsia"/>
                <w:kern w:val="0"/>
                <w:szCs w:val="21"/>
              </w:rPr>
              <w:t>考核200元/个</w:t>
            </w:r>
          </w:p>
        </w:tc>
      </w:tr>
      <w:tr>
        <w:tblPrEx/>
        <w:trPr>
          <w:trHeight w:val="9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宋体" w:cs="宋体" w:eastAsia="宋体" w:hAnsi="宋体" w:hint="eastAsia"/>
                <w:kern w:val="0"/>
                <w:sz w:val="22"/>
                <w:szCs w:val="22"/>
                <w:lang w:val="en-US" w:eastAsia="zh-CN"/>
              </w:rPr>
            </w:pPr>
            <w:r>
              <w:rPr>
                <w:rFonts w:ascii="宋体" w:cs="宋体" w:hAnsi="宋体" w:hint="eastAsia"/>
                <w:kern w:val="0"/>
                <w:sz w:val="22"/>
              </w:rPr>
              <w:t>23</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宋体" w:cs="宋体" w:eastAsia="宋体" w:hAnsi="宋体" w:hint="eastAsia"/>
                <w:kern w:val="2"/>
                <w:sz w:val="21"/>
                <w:szCs w:val="21"/>
                <w:lang w:val="en-US" w:bidi="ar-SA" w:eastAsia="zh-CN"/>
              </w:rPr>
            </w:pPr>
            <w:r>
              <w:rPr>
                <w:rFonts w:ascii="宋体" w:cs="宋体" w:hAnsi="宋体" w:hint="eastAsia"/>
                <w:kern w:val="0"/>
                <w:szCs w:val="21"/>
              </w:rPr>
              <w:t>违反厂内规定，擅动生产设备、设施、建筑物、警告牌等</w:t>
            </w:r>
          </w:p>
        </w:tc>
        <w:tc>
          <w:tcPr>
            <w:tcW w:w="2300"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宋体" w:cs="宋体" w:eastAsia="宋体" w:hAnsi="宋体" w:hint="eastAsia"/>
                <w:kern w:val="2"/>
                <w:sz w:val="21"/>
                <w:szCs w:val="21"/>
                <w:lang w:val="en-US" w:bidi="ar-SA" w:eastAsia="zh-CN"/>
              </w:rPr>
            </w:pPr>
            <w:r>
              <w:rPr>
                <w:rFonts w:ascii="宋体" w:cs="宋体" w:hAnsi="宋体" w:hint="eastAsia"/>
                <w:kern w:val="0"/>
                <w:szCs w:val="21"/>
              </w:rPr>
              <w:t>考核1000-10000元/次</w:t>
            </w:r>
          </w:p>
        </w:tc>
      </w:tr>
      <w:tr>
        <w:tblPrEx/>
        <w:trPr>
          <w:trHeight w:val="9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宋体" w:cs="宋体" w:eastAsia="宋体" w:hAnsi="宋体" w:hint="eastAsia"/>
                <w:kern w:val="0"/>
                <w:sz w:val="21"/>
                <w:szCs w:val="21"/>
                <w:lang w:val="en-US" w:eastAsia="zh-CN"/>
              </w:rPr>
            </w:pPr>
            <w:r>
              <w:rPr>
                <w:rFonts w:ascii="宋体" w:cs="宋体" w:hAnsi="宋体" w:hint="eastAsia"/>
                <w:kern w:val="0"/>
                <w:sz w:val="22"/>
              </w:rPr>
              <w:t>24</w:t>
            </w:r>
          </w:p>
        </w:tc>
        <w:tc>
          <w:tcPr>
            <w:tcW w:w="6129" w:type="dxa"/>
            <w:tcBorders>
              <w:top w:val="nil"/>
              <w:left w:val="nil"/>
              <w:bottom w:val="single" w:sz="4" w:space="0" w:color="auto"/>
              <w:right w:val="single" w:sz="4" w:space="0" w:color="auto"/>
            </w:tcBorders>
            <w:shd w:val="clear" w:color="auto" w:fill="auto"/>
          </w:tcPr>
          <w:p>
            <w:pPr>
              <w:pStyle w:val="style0"/>
              <w:widowControl/>
              <w:jc w:val="left"/>
              <w:rPr>
                <w:rFonts w:ascii="宋体" w:cs="宋体" w:eastAsia="宋体" w:hAnsi="宋体" w:hint="eastAsia"/>
                <w:kern w:val="0"/>
                <w:sz w:val="21"/>
                <w:szCs w:val="21"/>
                <w:lang w:val="en-US" w:bidi="ar-SA" w:eastAsia="zh-CN"/>
              </w:rPr>
            </w:pPr>
            <w:r>
              <w:rPr>
                <w:rFonts w:ascii="宋体" w:cs="宋体" w:hAnsi="宋体" w:hint="eastAsia"/>
              </w:rPr>
              <w:t>机器的转动部分或传动机构未装有防护罩或其他防护设备（如栅栏），露出的轴端未设护盖，车床、钻床等机械设备无保安装置</w:t>
            </w:r>
          </w:p>
        </w:tc>
        <w:tc>
          <w:tcPr>
            <w:tcW w:w="2300" w:type="dxa"/>
            <w:tcBorders>
              <w:top w:val="nil"/>
              <w:left w:val="nil"/>
              <w:bottom w:val="single" w:sz="4" w:space="0" w:color="auto"/>
              <w:right w:val="single" w:sz="4" w:space="0" w:color="auto"/>
            </w:tcBorders>
            <w:shd w:val="clear" w:color="auto" w:fill="auto"/>
          </w:tcPr>
          <w:p>
            <w:pPr>
              <w:pStyle w:val="style0"/>
              <w:widowControl/>
              <w:jc w:val="left"/>
              <w:rPr>
                <w:rFonts w:ascii="宋体" w:cs="宋体" w:eastAsia="宋体" w:hAnsi="宋体" w:hint="eastAsia"/>
                <w:kern w:val="0"/>
                <w:sz w:val="21"/>
                <w:szCs w:val="21"/>
                <w:lang w:val="en-US" w:bidi="ar-SA" w:eastAsia="zh-CN"/>
              </w:rPr>
            </w:pPr>
            <w:r>
              <w:rPr>
                <w:rFonts w:ascii="宋体" w:cs="宋体" w:hAnsi="宋体" w:hint="eastAsia"/>
                <w:kern w:val="0"/>
                <w:szCs w:val="21"/>
              </w:rPr>
              <w:t>考核</w:t>
            </w:r>
            <w:r>
              <w:rPr>
                <w:rFonts w:ascii="宋体" w:cs="宋体" w:hAnsi="宋体" w:hint="eastAsia"/>
              </w:rPr>
              <w:t>1000-3000元/次</w:t>
            </w:r>
          </w:p>
        </w:tc>
      </w:tr>
      <w:tr>
        <w:tblPrEx/>
        <w:trPr>
          <w:trHeight w:val="9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宋体" w:cs="宋体" w:eastAsia="宋体" w:hAnsi="宋体" w:hint="eastAsia"/>
                <w:kern w:val="0"/>
                <w:sz w:val="21"/>
                <w:szCs w:val="21"/>
                <w:lang w:val="en-US" w:eastAsia="zh-CN"/>
              </w:rPr>
            </w:pPr>
            <w:r>
              <w:rPr>
                <w:rFonts w:ascii="宋体" w:cs="宋体" w:hAnsi="宋体" w:hint="eastAsia"/>
                <w:kern w:val="0"/>
                <w:sz w:val="22"/>
              </w:rPr>
              <w:t>25</w:t>
            </w:r>
          </w:p>
        </w:tc>
        <w:tc>
          <w:tcPr>
            <w:tcW w:w="6129" w:type="dxa"/>
            <w:tcBorders>
              <w:top w:val="nil"/>
              <w:left w:val="nil"/>
              <w:bottom w:val="single" w:sz="4" w:space="0" w:color="auto"/>
              <w:right w:val="single" w:sz="4" w:space="0" w:color="auto"/>
            </w:tcBorders>
            <w:shd w:val="clear" w:color="auto" w:fill="auto"/>
          </w:tcPr>
          <w:p>
            <w:pPr>
              <w:pStyle w:val="style0"/>
              <w:widowControl/>
              <w:jc w:val="left"/>
              <w:rPr>
                <w:rFonts w:ascii="宋体" w:cs="宋体" w:eastAsia="宋体" w:hAnsi="宋体" w:hint="eastAsia"/>
                <w:kern w:val="2"/>
                <w:sz w:val="21"/>
                <w:szCs w:val="22"/>
                <w:lang w:val="en-US" w:bidi="ar-SA" w:eastAsia="zh-CN"/>
              </w:rPr>
            </w:pPr>
            <w:r>
              <w:rPr>
                <w:rFonts w:ascii="宋体" w:cs="宋体" w:hAnsi="宋体" w:hint="eastAsia"/>
              </w:rPr>
              <w:t>在机械的转动、传动部分保护罩上坐、立、行走，或用手触摸运转中机械的转动、传动、滑动部分</w:t>
            </w:r>
          </w:p>
        </w:tc>
        <w:tc>
          <w:tcPr>
            <w:tcW w:w="2300" w:type="dxa"/>
            <w:tcBorders>
              <w:top w:val="nil"/>
              <w:left w:val="nil"/>
              <w:bottom w:val="single" w:sz="4" w:space="0" w:color="auto"/>
              <w:right w:val="single" w:sz="4" w:space="0" w:color="auto"/>
            </w:tcBorders>
            <w:shd w:val="clear" w:color="auto" w:fill="auto"/>
          </w:tcPr>
          <w:p>
            <w:pPr>
              <w:pStyle w:val="style0"/>
              <w:widowControl/>
              <w:jc w:val="left"/>
              <w:rPr>
                <w:rFonts w:ascii="宋体" w:cs="宋体" w:eastAsia="宋体" w:hAnsi="宋体" w:hint="eastAsia"/>
                <w:kern w:val="0"/>
                <w:sz w:val="21"/>
                <w:szCs w:val="21"/>
                <w:lang w:val="en-US" w:bidi="ar-SA" w:eastAsia="zh-CN"/>
              </w:rPr>
            </w:pPr>
            <w:r>
              <w:rPr>
                <w:rFonts w:ascii="宋体" w:cs="宋体" w:hAnsi="宋体" w:hint="eastAsia"/>
                <w:kern w:val="0"/>
                <w:szCs w:val="21"/>
              </w:rPr>
              <w:t>考核</w:t>
            </w:r>
            <w:r>
              <w:rPr>
                <w:rFonts w:ascii="宋体" w:cs="宋体" w:hAnsi="宋体" w:hint="eastAsia"/>
              </w:rPr>
              <w:t>1000-3000元/次</w:t>
            </w:r>
          </w:p>
        </w:tc>
      </w:tr>
      <w:tr>
        <w:tblPrEx/>
        <w:trPr>
          <w:trHeight w:val="9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宋体" w:cs="宋体" w:eastAsia="宋体" w:hAnsi="宋体" w:hint="eastAsia"/>
                <w:kern w:val="0"/>
                <w:sz w:val="21"/>
                <w:szCs w:val="21"/>
                <w:lang w:val="en-US" w:eastAsia="zh-CN"/>
              </w:rPr>
            </w:pPr>
            <w:r>
              <w:rPr>
                <w:rFonts w:ascii="宋体" w:cs="宋体" w:hAnsi="宋体" w:hint="eastAsia"/>
                <w:kern w:val="0"/>
                <w:sz w:val="22"/>
              </w:rPr>
              <w:t>26</w:t>
            </w:r>
          </w:p>
        </w:tc>
        <w:tc>
          <w:tcPr>
            <w:tcW w:w="6129" w:type="dxa"/>
            <w:tcBorders>
              <w:top w:val="nil"/>
              <w:left w:val="nil"/>
              <w:bottom w:val="single" w:sz="4" w:space="0" w:color="auto"/>
              <w:right w:val="single" w:sz="4" w:space="0" w:color="auto"/>
            </w:tcBorders>
            <w:shd w:val="clear" w:color="auto" w:fill="auto"/>
          </w:tcPr>
          <w:p>
            <w:pPr>
              <w:pStyle w:val="style0"/>
              <w:widowControl/>
              <w:jc w:val="left"/>
              <w:rPr>
                <w:rFonts w:ascii="宋体" w:cs="宋体" w:eastAsia="宋体" w:hAnsi="宋体" w:hint="eastAsia"/>
                <w:kern w:val="0"/>
                <w:sz w:val="21"/>
                <w:szCs w:val="21"/>
                <w:lang w:val="en-US" w:bidi="ar-SA" w:eastAsia="zh-CN"/>
              </w:rPr>
            </w:pPr>
            <w:r>
              <w:rPr>
                <w:rFonts w:ascii="宋体" w:cs="宋体" w:hAnsi="宋体" w:hint="eastAsia"/>
              </w:rPr>
              <w:t>清拭运转中机器的固定部分时，戴手套或将抹布缠在手上使用</w:t>
            </w:r>
          </w:p>
        </w:tc>
        <w:tc>
          <w:tcPr>
            <w:tcW w:w="2300" w:type="dxa"/>
            <w:tcBorders>
              <w:top w:val="nil"/>
              <w:left w:val="nil"/>
              <w:bottom w:val="single" w:sz="4" w:space="0" w:color="auto"/>
              <w:right w:val="single" w:sz="4" w:space="0" w:color="auto"/>
            </w:tcBorders>
            <w:shd w:val="clear" w:color="auto" w:fill="auto"/>
          </w:tcPr>
          <w:p>
            <w:pPr>
              <w:pStyle w:val="style0"/>
              <w:widowControl/>
              <w:jc w:val="left"/>
              <w:rPr>
                <w:rFonts w:ascii="宋体" w:cs="宋体" w:eastAsia="宋体" w:hAnsi="宋体" w:hint="eastAsia"/>
                <w:kern w:val="0"/>
                <w:sz w:val="21"/>
                <w:szCs w:val="21"/>
                <w:lang w:val="en-US" w:bidi="ar-SA" w:eastAsia="zh-CN"/>
              </w:rPr>
            </w:pPr>
            <w:r>
              <w:rPr>
                <w:rFonts w:ascii="宋体" w:cs="宋体" w:hAnsi="宋体" w:hint="eastAsia"/>
                <w:kern w:val="0"/>
                <w:szCs w:val="21"/>
              </w:rPr>
              <w:t>考核</w:t>
            </w:r>
            <w:r>
              <w:rPr>
                <w:rFonts w:ascii="宋体" w:cs="宋体" w:hAnsi="宋体" w:hint="eastAsia"/>
              </w:rPr>
              <w:t>1000-3000元/次</w:t>
            </w:r>
          </w:p>
        </w:tc>
      </w:tr>
      <w:tr>
        <w:tblPrEx/>
        <w:trPr>
          <w:trHeight w:val="9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宋体" w:cs="宋体" w:eastAsia="宋体" w:hAnsi="宋体" w:hint="eastAsia"/>
                <w:kern w:val="0"/>
                <w:sz w:val="21"/>
                <w:szCs w:val="21"/>
                <w:lang w:val="en-US" w:eastAsia="zh-CN"/>
              </w:rPr>
            </w:pPr>
            <w:r>
              <w:rPr>
                <w:rFonts w:ascii="宋体" w:cs="宋体" w:hAnsi="宋体" w:hint="eastAsia"/>
                <w:kern w:val="0"/>
                <w:sz w:val="22"/>
              </w:rPr>
              <w:t>27</w:t>
            </w:r>
          </w:p>
        </w:tc>
        <w:tc>
          <w:tcPr>
            <w:tcW w:w="6129" w:type="dxa"/>
            <w:tcBorders>
              <w:top w:val="nil"/>
              <w:left w:val="nil"/>
              <w:bottom w:val="single" w:sz="4" w:space="0" w:color="auto"/>
              <w:right w:val="single" w:sz="4" w:space="0" w:color="auto"/>
            </w:tcBorders>
            <w:shd w:val="clear" w:color="auto" w:fill="auto"/>
          </w:tcPr>
          <w:p>
            <w:pPr>
              <w:pStyle w:val="style0"/>
              <w:jc w:val="left"/>
              <w:textAlignment w:val="center"/>
              <w:rPr>
                <w:rFonts w:ascii="宋体" w:cs="宋体" w:eastAsia="宋体" w:hAnsi="宋体" w:hint="eastAsia"/>
                <w:kern w:val="2"/>
                <w:sz w:val="21"/>
                <w:szCs w:val="24"/>
                <w:lang w:val="en-US" w:bidi="ar-SA" w:eastAsia="zh-CN"/>
              </w:rPr>
            </w:pPr>
            <w:r>
              <w:rPr>
                <w:rFonts w:hAnsi="宋体" w:hint="eastAsia"/>
                <w:bCs/>
              </w:rPr>
              <w:t>其他</w:t>
            </w:r>
            <w:r>
              <w:rPr>
                <w:rFonts w:hAnsi="宋体" w:hint="eastAsia"/>
                <w:bCs/>
                <w:lang w:val="zh-CN"/>
              </w:rPr>
              <w:t>违反安规或相关</w:t>
            </w:r>
            <w:r>
              <w:rPr>
                <w:rFonts w:hAnsi="宋体" w:hint="eastAsia"/>
                <w:bCs/>
              </w:rPr>
              <w:t>安全</w:t>
            </w:r>
            <w:r>
              <w:rPr>
                <w:rFonts w:hAnsi="宋体" w:hint="eastAsia"/>
                <w:bCs/>
                <w:lang w:val="zh-CN"/>
              </w:rPr>
              <w:t>管理制度的</w:t>
            </w:r>
          </w:p>
        </w:tc>
        <w:tc>
          <w:tcPr>
            <w:tcW w:w="2300" w:type="dxa"/>
            <w:tcBorders>
              <w:top w:val="nil"/>
              <w:left w:val="nil"/>
              <w:bottom w:val="single" w:sz="4" w:space="0" w:color="auto"/>
              <w:right w:val="single" w:sz="4" w:space="0" w:color="auto"/>
            </w:tcBorders>
            <w:shd w:val="clear" w:color="auto" w:fill="auto"/>
          </w:tcPr>
          <w:p>
            <w:pPr>
              <w:pStyle w:val="style0"/>
              <w:widowControl/>
              <w:jc w:val="left"/>
              <w:rPr>
                <w:rFonts w:ascii="宋体" w:cs="宋体" w:eastAsia="宋体" w:hAnsi="宋体" w:hint="eastAsia"/>
                <w:kern w:val="0"/>
                <w:sz w:val="21"/>
                <w:szCs w:val="21"/>
                <w:lang w:val="en-US" w:eastAsia="zh-CN"/>
              </w:rPr>
            </w:pPr>
            <w:r>
              <w:rPr>
                <w:rFonts w:ascii="宋体" w:cs="宋体" w:hAnsi="宋体" w:hint="eastAsia"/>
                <w:kern w:val="0"/>
                <w:szCs w:val="21"/>
              </w:rPr>
              <w:t>考核</w:t>
            </w:r>
            <w:r>
              <w:rPr>
                <w:rFonts w:ascii="宋体" w:cs="宋体" w:hAnsi="宋体" w:hint="eastAsia"/>
              </w:rPr>
              <w:t>1000-5000元/次</w:t>
            </w:r>
          </w:p>
        </w:tc>
      </w:tr>
      <w:tr>
        <w:tblPrEx/>
        <w:trPr>
          <w:trHeight w:val="4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b/>
                <w:bCs/>
                <w:kern w:val="0"/>
                <w:szCs w:val="21"/>
              </w:rPr>
            </w:pPr>
            <w:r>
              <w:rPr>
                <w:rFonts w:ascii="Times New Roman" w:hAnsi="Times New Roman"/>
                <w:b/>
                <w:bCs/>
                <w:kern w:val="0"/>
                <w:szCs w:val="21"/>
              </w:rPr>
              <w:t>三</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b/>
                <w:bCs/>
                <w:kern w:val="0"/>
                <w:szCs w:val="21"/>
              </w:rPr>
            </w:pPr>
            <w:r>
              <w:rPr>
                <w:rFonts w:ascii="Times New Roman" w:hAnsi="Times New Roman"/>
                <w:b/>
                <w:bCs/>
                <w:kern w:val="0"/>
                <w:szCs w:val="21"/>
              </w:rPr>
              <w:t>工作票违章</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 w:val="24"/>
              </w:rPr>
            </w:pPr>
          </w:p>
        </w:tc>
      </w:tr>
      <w:tr>
        <w:tblPrEx/>
        <w:trPr>
          <w:trHeight w:val="413"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szCs w:val="21"/>
              </w:rPr>
            </w:pPr>
            <w:r>
              <w:rPr>
                <w:rFonts w:ascii="Times New Roman" w:hAnsi="Times New Roman"/>
                <w:kern w:val="0"/>
                <w:sz w:val="22"/>
              </w:rPr>
              <w:t>1</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szCs w:val="21"/>
              </w:rPr>
            </w:pPr>
            <w:r>
              <w:rPr>
                <w:rFonts w:ascii="Times New Roman" w:hAnsi="Times New Roman"/>
                <w:kern w:val="0"/>
                <w:szCs w:val="21"/>
              </w:rPr>
              <w:t>无票作业</w:t>
            </w:r>
          </w:p>
        </w:tc>
        <w:tc>
          <w:tcPr>
            <w:tcW w:w="2300"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szCs w:val="21"/>
              </w:rPr>
            </w:pPr>
            <w:r>
              <w:rPr>
                <w:rFonts w:ascii="Times New Roman" w:hAnsi="Times New Roman"/>
                <w:kern w:val="0"/>
                <w:szCs w:val="21"/>
              </w:rPr>
              <w:t>考核10000-20000元/次</w:t>
            </w:r>
          </w:p>
        </w:tc>
      </w:tr>
      <w:tr>
        <w:tblPrEx/>
        <w:trPr>
          <w:trHeight w:val="29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2</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kern w:val="0"/>
                <w:szCs w:val="21"/>
              </w:rPr>
            </w:pPr>
            <w:r>
              <w:rPr>
                <w:rFonts w:ascii="Times New Roman" w:hAnsi="Times New Roman"/>
                <w:kern w:val="0"/>
                <w:szCs w:val="21"/>
              </w:rPr>
              <w:t>未按要求办理《工作联系单》</w:t>
            </w:r>
          </w:p>
        </w:tc>
        <w:tc>
          <w:tcPr>
            <w:tcW w:w="2300"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考核5000-10000元/次</w:t>
            </w:r>
          </w:p>
        </w:tc>
      </w:tr>
      <w:tr>
        <w:tblPrEx/>
        <w:trPr>
          <w:trHeight w:val="9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szCs w:val="21"/>
              </w:rPr>
            </w:pPr>
            <w:r>
              <w:rPr>
                <w:rFonts w:ascii="Times New Roman" w:hAnsi="Times New Roman"/>
                <w:kern w:val="0"/>
                <w:sz w:val="22"/>
              </w:rPr>
              <w:t>3</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szCs w:val="21"/>
              </w:rPr>
            </w:pPr>
            <w:r>
              <w:rPr>
                <w:rFonts w:ascii="Times New Roman" w:hAnsi="Times New Roman"/>
                <w:kern w:val="0"/>
                <w:szCs w:val="21"/>
              </w:rPr>
              <w:t>工作票延期或工作负责人变更、工作班成员变更未办手续</w:t>
            </w:r>
          </w:p>
        </w:tc>
        <w:tc>
          <w:tcPr>
            <w:tcW w:w="2300"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szCs w:val="21"/>
              </w:rPr>
            </w:pPr>
            <w:r>
              <w:rPr>
                <w:rFonts w:ascii="Times New Roman" w:hAnsi="Times New Roman"/>
                <w:kern w:val="0"/>
                <w:szCs w:val="21"/>
              </w:rPr>
              <w:t>考核2000元/张</w:t>
            </w:r>
          </w:p>
        </w:tc>
      </w:tr>
      <w:tr>
        <w:tblPrEx/>
        <w:trPr>
          <w:trHeight w:val="283"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szCs w:val="21"/>
              </w:rPr>
            </w:pPr>
            <w:r>
              <w:rPr>
                <w:rFonts w:ascii="Times New Roman" w:hAnsi="Times New Roman"/>
                <w:kern w:val="0"/>
                <w:sz w:val="22"/>
              </w:rPr>
              <w:t>4</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szCs w:val="21"/>
              </w:rPr>
            </w:pPr>
            <w:r>
              <w:rPr>
                <w:rFonts w:ascii="Times New Roman" w:hAnsi="Times New Roman"/>
                <w:kern w:val="0"/>
                <w:szCs w:val="21"/>
              </w:rPr>
              <w:t>同一时间段内，工作负责人在其他工作任务中参与作业</w:t>
            </w:r>
          </w:p>
        </w:tc>
        <w:tc>
          <w:tcPr>
            <w:tcW w:w="2300"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szCs w:val="21"/>
              </w:rPr>
            </w:pPr>
            <w:r>
              <w:rPr>
                <w:rFonts w:ascii="Times New Roman" w:hAnsi="Times New Roman"/>
                <w:kern w:val="0"/>
                <w:szCs w:val="21"/>
              </w:rPr>
              <w:t>考核2000元/次</w:t>
            </w:r>
          </w:p>
        </w:tc>
      </w:tr>
      <w:tr>
        <w:tblPrEx/>
        <w:trPr>
          <w:trHeight w:val="24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szCs w:val="21"/>
              </w:rPr>
            </w:pPr>
            <w:r>
              <w:rPr>
                <w:rFonts w:ascii="Times New Roman" w:hAnsi="Times New Roman"/>
                <w:kern w:val="0"/>
                <w:sz w:val="22"/>
              </w:rPr>
              <w:t>5</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szCs w:val="21"/>
              </w:rPr>
            </w:pPr>
            <w:r>
              <w:rPr>
                <w:rFonts w:ascii="Times New Roman" w:hAnsi="Times New Roman"/>
                <w:kern w:val="0"/>
                <w:szCs w:val="21"/>
              </w:rPr>
              <w:t>工作票安措不全、填写不规范、安全措施漏项</w:t>
            </w:r>
          </w:p>
        </w:tc>
        <w:tc>
          <w:tcPr>
            <w:tcW w:w="2300"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szCs w:val="21"/>
              </w:rPr>
            </w:pPr>
            <w:r>
              <w:rPr>
                <w:rFonts w:ascii="Times New Roman" w:hAnsi="Times New Roman"/>
                <w:kern w:val="0"/>
                <w:szCs w:val="21"/>
              </w:rPr>
              <w:t>考核1000-3000元/次</w:t>
            </w:r>
          </w:p>
        </w:tc>
      </w:tr>
      <w:tr>
        <w:tblPrEx/>
        <w:trPr>
          <w:trHeight w:val="69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szCs w:val="21"/>
              </w:rPr>
            </w:pPr>
            <w:r>
              <w:rPr>
                <w:rFonts w:ascii="Times New Roman" w:hAnsi="Times New Roman"/>
                <w:kern w:val="0"/>
                <w:sz w:val="22"/>
              </w:rPr>
              <w:t>6</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szCs w:val="21"/>
              </w:rPr>
            </w:pPr>
            <w:r>
              <w:rPr>
                <w:rFonts w:ascii="Times New Roman" w:hAnsi="Times New Roman"/>
                <w:kern w:val="0"/>
                <w:szCs w:val="21"/>
              </w:rPr>
              <w:t>工作票不在工作现场或工作负责人离开现场超过2小时且没有指定临时负责人</w:t>
            </w:r>
          </w:p>
        </w:tc>
        <w:tc>
          <w:tcPr>
            <w:tcW w:w="2300"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szCs w:val="21"/>
              </w:rPr>
            </w:pPr>
            <w:r>
              <w:rPr>
                <w:rFonts w:ascii="Times New Roman" w:hAnsi="Times New Roman"/>
                <w:kern w:val="0"/>
                <w:szCs w:val="21"/>
              </w:rPr>
              <w:t>考核1000-2000元/次</w:t>
            </w:r>
          </w:p>
        </w:tc>
      </w:tr>
      <w:tr>
        <w:tblPrEx/>
        <w:trPr>
          <w:trHeight w:val="17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szCs w:val="21"/>
              </w:rPr>
            </w:pPr>
            <w:r>
              <w:rPr>
                <w:rFonts w:ascii="Times New Roman" w:hAnsi="Times New Roman"/>
                <w:kern w:val="0"/>
                <w:sz w:val="22"/>
              </w:rPr>
              <w:t>7</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szCs w:val="21"/>
              </w:rPr>
            </w:pPr>
            <w:r>
              <w:rPr>
                <w:rFonts w:ascii="Times New Roman" w:hAnsi="Times New Roman"/>
                <w:kern w:val="0"/>
                <w:szCs w:val="21"/>
              </w:rPr>
              <w:t>工作人员超出工作票许可作业范围进行工作</w:t>
            </w:r>
          </w:p>
        </w:tc>
        <w:tc>
          <w:tcPr>
            <w:tcW w:w="2300"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szCs w:val="21"/>
              </w:rPr>
            </w:pPr>
            <w:r>
              <w:rPr>
                <w:rFonts w:ascii="Times New Roman" w:hAnsi="Times New Roman"/>
                <w:kern w:val="0"/>
                <w:szCs w:val="21"/>
              </w:rPr>
              <w:t>考核2000-10000元/次</w:t>
            </w:r>
          </w:p>
        </w:tc>
      </w:tr>
      <w:tr>
        <w:tblPrEx/>
        <w:trPr>
          <w:trHeight w:val="27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szCs w:val="21"/>
              </w:rPr>
            </w:pPr>
            <w:r>
              <w:rPr>
                <w:rFonts w:ascii="Times New Roman" w:hAnsi="Times New Roman"/>
                <w:kern w:val="0"/>
                <w:sz w:val="22"/>
              </w:rPr>
              <w:t>8</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szCs w:val="21"/>
              </w:rPr>
            </w:pPr>
            <w:r>
              <w:rPr>
                <w:rFonts w:ascii="Times New Roman" w:hAnsi="Times New Roman"/>
                <w:kern w:val="0"/>
                <w:szCs w:val="21"/>
              </w:rPr>
              <w:t>危险点分析不符合实际，防范措施落实不到位</w:t>
            </w:r>
          </w:p>
        </w:tc>
        <w:tc>
          <w:tcPr>
            <w:tcW w:w="2300"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szCs w:val="21"/>
              </w:rPr>
            </w:pPr>
            <w:r>
              <w:rPr>
                <w:rFonts w:ascii="Times New Roman" w:hAnsi="Times New Roman"/>
                <w:kern w:val="0"/>
                <w:szCs w:val="21"/>
              </w:rPr>
              <w:t>考核1000-5000元/次</w:t>
            </w:r>
          </w:p>
        </w:tc>
      </w:tr>
      <w:tr>
        <w:tblPrEx/>
        <w:trPr>
          <w:trHeight w:val="4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szCs w:val="21"/>
              </w:rPr>
            </w:pPr>
            <w:r>
              <w:rPr>
                <w:rFonts w:ascii="Times New Roman" w:hAnsi="Times New Roman"/>
                <w:kern w:val="0"/>
                <w:sz w:val="22"/>
              </w:rPr>
              <w:t>9</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szCs w:val="21"/>
              </w:rPr>
            </w:pPr>
            <w:r>
              <w:rPr>
                <w:rFonts w:ascii="Times New Roman" w:hAnsi="Times New Roman"/>
                <w:kern w:val="0"/>
                <w:szCs w:val="21"/>
              </w:rPr>
              <w:t>工作中不严格执行监护制度，专职监护人没有进行不间断监护，擅自脱岗</w:t>
            </w:r>
          </w:p>
        </w:tc>
        <w:tc>
          <w:tcPr>
            <w:tcW w:w="2300"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szCs w:val="21"/>
              </w:rPr>
            </w:pPr>
            <w:r>
              <w:rPr>
                <w:rFonts w:ascii="Times New Roman" w:hAnsi="Times New Roman"/>
                <w:kern w:val="0"/>
                <w:szCs w:val="21"/>
              </w:rPr>
              <w:t>考核2000-5000元/次</w:t>
            </w:r>
          </w:p>
        </w:tc>
      </w:tr>
      <w:tr>
        <w:tblPrEx/>
        <w:trPr>
          <w:trHeight w:val="29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szCs w:val="21"/>
              </w:rPr>
            </w:pPr>
            <w:r>
              <w:rPr>
                <w:rFonts w:ascii="Times New Roman" w:hAnsi="Times New Roman"/>
                <w:kern w:val="0"/>
                <w:sz w:val="22"/>
              </w:rPr>
              <w:t>10</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szCs w:val="21"/>
              </w:rPr>
            </w:pPr>
            <w:r>
              <w:rPr>
                <w:rFonts w:ascii="Times New Roman" w:hAnsi="Times New Roman"/>
                <w:kern w:val="0"/>
                <w:szCs w:val="21"/>
              </w:rPr>
              <w:t>工作票中的安措执行不到位</w:t>
            </w:r>
          </w:p>
        </w:tc>
        <w:tc>
          <w:tcPr>
            <w:tcW w:w="2300"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szCs w:val="21"/>
              </w:rPr>
            </w:pPr>
            <w:r>
              <w:rPr>
                <w:rFonts w:ascii="Times New Roman" w:hAnsi="Times New Roman"/>
                <w:kern w:val="0"/>
                <w:szCs w:val="21"/>
              </w:rPr>
              <w:t>考核500-3000元/次</w:t>
            </w:r>
          </w:p>
        </w:tc>
      </w:tr>
      <w:tr>
        <w:tblPrEx/>
        <w:trPr>
          <w:trHeight w:val="2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rPr>
            </w:pPr>
            <w:r>
              <w:rPr>
                <w:rFonts w:ascii="Times New Roman" w:hAnsi="Times New Roman"/>
                <w:kern w:val="0"/>
                <w:sz w:val="22"/>
              </w:rPr>
              <w:t>11</w:t>
            </w:r>
          </w:p>
        </w:tc>
        <w:tc>
          <w:tcPr>
            <w:tcW w:w="6129" w:type="dxa"/>
            <w:tcBorders>
              <w:top w:val="nil"/>
              <w:left w:val="nil"/>
              <w:bottom w:val="single" w:sz="4" w:space="0" w:color="auto"/>
              <w:right w:val="single" w:sz="4" w:space="0" w:color="auto"/>
            </w:tcBorders>
            <w:shd w:val="clear" w:color="auto" w:fill="auto"/>
          </w:tcPr>
          <w:p>
            <w:pPr>
              <w:pStyle w:val="style0"/>
              <w:jc w:val="left"/>
              <w:rPr>
                <w:rFonts w:ascii="Times New Roman" w:hAnsi="Times New Roman"/>
              </w:rPr>
            </w:pPr>
            <w:r>
              <w:rPr>
                <w:rFonts w:ascii="Times New Roman" w:hAnsi="Times New Roman"/>
              </w:rPr>
              <w:t>未执行工作票“两会同”的要求</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rPr>
            </w:pPr>
            <w:r>
              <w:rPr>
                <w:rFonts w:ascii="Times New Roman" w:hAnsi="Times New Roman"/>
                <w:kern w:val="0"/>
                <w:szCs w:val="21"/>
              </w:rPr>
              <w:t>考核</w:t>
            </w:r>
            <w:r>
              <w:rPr>
                <w:rFonts w:ascii="Times New Roman" w:hAnsi="Times New Roman"/>
              </w:rPr>
              <w:t>1000-3000元/次</w:t>
            </w:r>
          </w:p>
        </w:tc>
      </w:tr>
      <w:tr>
        <w:tblPrEx/>
        <w:trPr>
          <w:trHeight w:val="4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rPr>
            </w:pPr>
            <w:r>
              <w:rPr>
                <w:rFonts w:ascii="Times New Roman" w:hAnsi="Times New Roman"/>
                <w:kern w:val="0"/>
                <w:sz w:val="22"/>
              </w:rPr>
              <w:t>12</w:t>
            </w:r>
          </w:p>
        </w:tc>
        <w:tc>
          <w:tcPr>
            <w:tcW w:w="6129" w:type="dxa"/>
            <w:tcBorders>
              <w:top w:val="nil"/>
              <w:left w:val="nil"/>
              <w:bottom w:val="single" w:sz="4" w:space="0" w:color="auto"/>
              <w:right w:val="single" w:sz="4" w:space="0" w:color="auto"/>
            </w:tcBorders>
            <w:shd w:val="clear" w:color="auto" w:fill="auto"/>
          </w:tcPr>
          <w:p>
            <w:pPr>
              <w:pStyle w:val="style0"/>
              <w:jc w:val="left"/>
              <w:rPr>
                <w:rFonts w:ascii="Times New Roman" w:hAnsi="Times New Roman"/>
              </w:rPr>
            </w:pPr>
            <w:r>
              <w:rPr>
                <w:rFonts w:ascii="Times New Roman" w:hAnsi="Times New Roman"/>
              </w:rPr>
              <w:t>工作负责人每日开工前不向工作班成员交代工作内容和安全措施</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rPr>
            </w:pPr>
            <w:r>
              <w:rPr>
                <w:rFonts w:ascii="Times New Roman" w:hAnsi="Times New Roman"/>
                <w:kern w:val="0"/>
                <w:szCs w:val="21"/>
              </w:rPr>
              <w:t>考核</w:t>
            </w:r>
            <w:r>
              <w:rPr>
                <w:rFonts w:ascii="Times New Roman" w:hAnsi="Times New Roman"/>
              </w:rPr>
              <w:t>2000元/次</w:t>
            </w:r>
          </w:p>
        </w:tc>
      </w:tr>
      <w:tr>
        <w:tblPrEx/>
        <w:trPr>
          <w:trHeight w:val="283"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rPr>
            </w:pPr>
            <w:r>
              <w:rPr>
                <w:rFonts w:ascii="Times New Roman" w:hAnsi="Times New Roman"/>
                <w:kern w:val="0"/>
                <w:sz w:val="22"/>
              </w:rPr>
              <w:t>13</w:t>
            </w:r>
          </w:p>
        </w:tc>
        <w:tc>
          <w:tcPr>
            <w:tcW w:w="6129" w:type="dxa"/>
            <w:tcBorders>
              <w:top w:val="nil"/>
              <w:left w:val="nil"/>
              <w:bottom w:val="single" w:sz="4" w:space="0" w:color="auto"/>
              <w:right w:val="single" w:sz="4" w:space="0" w:color="auto"/>
            </w:tcBorders>
            <w:shd w:val="clear" w:color="auto" w:fill="auto"/>
          </w:tcPr>
          <w:p>
            <w:pPr>
              <w:pStyle w:val="style0"/>
              <w:jc w:val="left"/>
              <w:rPr>
                <w:rFonts w:ascii="Times New Roman" w:hAnsi="Times New Roman"/>
              </w:rPr>
            </w:pPr>
            <w:r>
              <w:rPr>
                <w:rFonts w:ascii="Times New Roman" w:hAnsi="Times New Roman"/>
                <w:sz w:val="20"/>
              </w:rPr>
              <w:t>工作人员工作前不了解、不检查安全措施就开始工作</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kern w:val="0"/>
                <w:szCs w:val="21"/>
              </w:rPr>
            </w:pPr>
            <w:r>
              <w:rPr>
                <w:rFonts w:ascii="Times New Roman" w:hAnsi="Times New Roman"/>
                <w:kern w:val="0"/>
                <w:szCs w:val="21"/>
              </w:rPr>
              <w:t>考核</w:t>
            </w:r>
            <w:r>
              <w:rPr>
                <w:rFonts w:ascii="Times New Roman" w:hAnsi="Times New Roman"/>
              </w:rPr>
              <w:t>1000-3000元/次</w:t>
            </w:r>
          </w:p>
        </w:tc>
      </w:tr>
      <w:tr>
        <w:tblPrEx/>
        <w:trPr>
          <w:trHeight w:val="4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rPr>
            </w:pPr>
            <w:r>
              <w:rPr>
                <w:rFonts w:ascii="Times New Roman" w:hAnsi="Times New Roman"/>
                <w:kern w:val="0"/>
                <w:sz w:val="22"/>
              </w:rPr>
              <w:t>14</w:t>
            </w:r>
          </w:p>
        </w:tc>
        <w:tc>
          <w:tcPr>
            <w:tcW w:w="6129" w:type="dxa"/>
            <w:tcBorders>
              <w:top w:val="nil"/>
              <w:left w:val="nil"/>
              <w:bottom w:val="single" w:sz="4" w:space="0" w:color="auto"/>
              <w:right w:val="single" w:sz="4" w:space="0" w:color="auto"/>
            </w:tcBorders>
            <w:shd w:val="clear" w:color="auto" w:fill="auto"/>
          </w:tcPr>
          <w:p>
            <w:pPr>
              <w:pStyle w:val="style0"/>
              <w:jc w:val="left"/>
              <w:rPr>
                <w:rFonts w:ascii="Times New Roman" w:hAnsi="Times New Roman"/>
              </w:rPr>
            </w:pPr>
            <w:r>
              <w:rPr>
                <w:rFonts w:ascii="Times New Roman" w:hAnsi="Times New Roman"/>
              </w:rPr>
              <w:t>未按规定办理工作票的工作间断、工作延期、设备试运、工作票终结等手续的</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kern w:val="0"/>
                <w:szCs w:val="21"/>
              </w:rPr>
            </w:pPr>
            <w:r>
              <w:rPr>
                <w:rFonts w:ascii="Times New Roman" w:hAnsi="Times New Roman"/>
                <w:kern w:val="0"/>
                <w:szCs w:val="21"/>
              </w:rPr>
              <w:t>考核</w:t>
            </w:r>
            <w:r>
              <w:rPr>
                <w:rFonts w:ascii="Times New Roman" w:hAnsi="Times New Roman"/>
              </w:rPr>
              <w:t>1000-3000元/次</w:t>
            </w:r>
          </w:p>
        </w:tc>
      </w:tr>
      <w:tr>
        <w:tblPrEx/>
        <w:trPr>
          <w:trHeight w:val="207"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rPr>
            </w:pPr>
            <w:r>
              <w:rPr>
                <w:rFonts w:ascii="Times New Roman" w:hAnsi="Times New Roman"/>
                <w:kern w:val="0"/>
                <w:sz w:val="22"/>
              </w:rPr>
              <w:t>15</w:t>
            </w:r>
          </w:p>
        </w:tc>
        <w:tc>
          <w:tcPr>
            <w:tcW w:w="6129" w:type="dxa"/>
            <w:tcBorders>
              <w:top w:val="nil"/>
              <w:left w:val="nil"/>
              <w:bottom w:val="single" w:sz="4" w:space="0" w:color="auto"/>
              <w:right w:val="single" w:sz="4" w:space="0" w:color="auto"/>
            </w:tcBorders>
            <w:shd w:val="clear" w:color="auto" w:fill="auto"/>
          </w:tcPr>
          <w:p>
            <w:pPr>
              <w:pStyle w:val="style0"/>
              <w:jc w:val="left"/>
              <w:rPr>
                <w:rFonts w:ascii="Times New Roman" w:hAnsi="Times New Roman"/>
              </w:rPr>
            </w:pPr>
            <w:r>
              <w:rPr>
                <w:rFonts w:ascii="Times New Roman" w:hAnsi="Times New Roman"/>
              </w:rPr>
              <w:t>未经批准，解除运行设备闭锁、报警、保护装置</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rPr>
            </w:pPr>
            <w:r>
              <w:rPr>
                <w:rFonts w:ascii="Times New Roman" w:hAnsi="Times New Roman"/>
                <w:kern w:val="0"/>
                <w:szCs w:val="21"/>
              </w:rPr>
              <w:t>考核1000-</w:t>
            </w:r>
            <w:r>
              <w:rPr>
                <w:rFonts w:ascii="Times New Roman" w:hAnsi="Times New Roman"/>
              </w:rPr>
              <w:t>3000元/次</w:t>
            </w:r>
          </w:p>
        </w:tc>
      </w:tr>
      <w:tr>
        <w:tblPrEx/>
        <w:trPr>
          <w:trHeight w:val="282"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rPr>
            </w:pPr>
            <w:r>
              <w:rPr>
                <w:rFonts w:ascii="Times New Roman" w:hAnsi="Times New Roman"/>
                <w:kern w:val="0"/>
                <w:sz w:val="22"/>
              </w:rPr>
              <w:t>16</w:t>
            </w:r>
          </w:p>
        </w:tc>
        <w:tc>
          <w:tcPr>
            <w:tcW w:w="6129" w:type="dxa"/>
            <w:tcBorders>
              <w:top w:val="nil"/>
              <w:left w:val="nil"/>
              <w:bottom w:val="single" w:sz="4" w:space="0" w:color="auto"/>
              <w:right w:val="single" w:sz="4" w:space="0" w:color="auto"/>
            </w:tcBorders>
            <w:shd w:val="clear" w:color="auto" w:fill="auto"/>
          </w:tcPr>
          <w:p>
            <w:pPr>
              <w:pStyle w:val="style0"/>
              <w:jc w:val="left"/>
              <w:rPr>
                <w:rFonts w:ascii="Times New Roman" w:hAnsi="Times New Roman"/>
              </w:rPr>
            </w:pPr>
            <w:r>
              <w:rPr>
                <w:rFonts w:ascii="Times New Roman" w:hAnsi="Times New Roman"/>
              </w:rPr>
              <w:t>工作票未按规定签名或代签名</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kern w:val="0"/>
                <w:szCs w:val="21"/>
              </w:rPr>
            </w:pPr>
            <w:r>
              <w:rPr>
                <w:rFonts w:ascii="Times New Roman" w:hAnsi="Times New Roman"/>
                <w:kern w:val="0"/>
                <w:szCs w:val="21"/>
              </w:rPr>
              <w:t>考核500-</w:t>
            </w:r>
            <w:r>
              <w:rPr>
                <w:rFonts w:ascii="Times New Roman" w:hAnsi="Times New Roman"/>
              </w:rPr>
              <w:t>2000元/次</w:t>
            </w:r>
          </w:p>
        </w:tc>
      </w:tr>
      <w:tr>
        <w:tblPrEx/>
        <w:trPr>
          <w:trHeight w:val="231"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rPr>
            </w:pPr>
            <w:r>
              <w:rPr>
                <w:rFonts w:ascii="Times New Roman" w:hAnsi="Times New Roman"/>
                <w:kern w:val="0"/>
                <w:sz w:val="22"/>
              </w:rPr>
              <w:t>17</w:t>
            </w:r>
          </w:p>
        </w:tc>
        <w:tc>
          <w:tcPr>
            <w:tcW w:w="6129" w:type="dxa"/>
            <w:tcBorders>
              <w:top w:val="nil"/>
              <w:left w:val="nil"/>
              <w:bottom w:val="single" w:sz="4" w:space="0" w:color="auto"/>
              <w:right w:val="single" w:sz="4" w:space="0" w:color="auto"/>
            </w:tcBorders>
            <w:shd w:val="clear" w:color="auto" w:fill="auto"/>
          </w:tcPr>
          <w:p>
            <w:pPr>
              <w:pStyle w:val="style0"/>
              <w:jc w:val="left"/>
              <w:rPr>
                <w:rFonts w:ascii="Times New Roman" w:hAnsi="Times New Roman"/>
              </w:rPr>
            </w:pPr>
            <w:r>
              <w:rPr>
                <w:rFonts w:ascii="Times New Roman" w:hAnsi="Times New Roman"/>
              </w:rPr>
              <w:t>工作票使用</w:t>
            </w:r>
            <w:r>
              <w:rPr>
                <w:rFonts w:ascii="Times New Roman" w:hAnsi="Times New Roman"/>
                <w:bCs/>
                <w:szCs w:val="21"/>
              </w:rPr>
              <w:t>种类不当</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kern w:val="0"/>
                <w:szCs w:val="21"/>
              </w:rPr>
            </w:pPr>
            <w:r>
              <w:rPr>
                <w:rFonts w:ascii="Times New Roman" w:hAnsi="Times New Roman"/>
                <w:kern w:val="0"/>
                <w:szCs w:val="21"/>
              </w:rPr>
              <w:t>考核1000-3</w:t>
            </w:r>
            <w:r>
              <w:rPr>
                <w:rFonts w:ascii="Times New Roman" w:hAnsi="Times New Roman"/>
              </w:rPr>
              <w:t>000元/次</w:t>
            </w:r>
          </w:p>
        </w:tc>
      </w:tr>
      <w:tr>
        <w:tblPrEx/>
        <w:trPr>
          <w:trHeight w:val="9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rPr>
            </w:pPr>
            <w:r>
              <w:rPr>
                <w:rFonts w:ascii="Times New Roman" w:hAnsi="Times New Roman"/>
                <w:kern w:val="0"/>
                <w:sz w:val="22"/>
              </w:rPr>
              <w:t>18</w:t>
            </w:r>
          </w:p>
        </w:tc>
        <w:tc>
          <w:tcPr>
            <w:tcW w:w="6129" w:type="dxa"/>
            <w:tcBorders>
              <w:top w:val="nil"/>
              <w:left w:val="nil"/>
              <w:bottom w:val="single" w:sz="4" w:space="0" w:color="auto"/>
              <w:right w:val="single" w:sz="4" w:space="0" w:color="auto"/>
            </w:tcBorders>
            <w:shd w:val="clear" w:color="auto" w:fill="auto"/>
          </w:tcPr>
          <w:p>
            <w:pPr>
              <w:pStyle w:val="style0"/>
              <w:jc w:val="left"/>
              <w:rPr>
                <w:rFonts w:ascii="Times New Roman" w:hAnsi="Times New Roman"/>
              </w:rPr>
            </w:pPr>
            <w:r>
              <w:rPr>
                <w:rFonts w:ascii="Times New Roman" w:hAnsi="Times New Roman"/>
                <w:bCs/>
                <w:lang w:val="zh-CN"/>
              </w:rPr>
              <w:t>其他违反“</w:t>
            </w:r>
            <w:r>
              <w:rPr>
                <w:rFonts w:ascii="Times New Roman" w:hAnsi="Times New Roman"/>
                <w:bCs/>
              </w:rPr>
              <w:t>两票</w:t>
            </w:r>
            <w:r>
              <w:rPr>
                <w:rFonts w:ascii="Times New Roman" w:hAnsi="Times New Roman"/>
                <w:bCs/>
                <w:lang w:val="zh-CN"/>
              </w:rPr>
              <w:t>”</w:t>
            </w:r>
            <w:r>
              <w:rPr>
                <w:rFonts w:ascii="Times New Roman" w:hAnsi="Times New Roman"/>
                <w:bCs/>
              </w:rPr>
              <w:t>管理规定的</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kern w:val="0"/>
                <w:szCs w:val="21"/>
              </w:rPr>
            </w:pPr>
            <w:r>
              <w:rPr>
                <w:rFonts w:ascii="Times New Roman" w:hAnsi="Times New Roman"/>
                <w:kern w:val="0"/>
                <w:szCs w:val="21"/>
              </w:rPr>
              <w:t>考核1000-5</w:t>
            </w:r>
            <w:r>
              <w:rPr>
                <w:rFonts w:ascii="Times New Roman" w:hAnsi="Times New Roman"/>
              </w:rPr>
              <w:t>000元/次</w:t>
            </w:r>
          </w:p>
        </w:tc>
      </w:tr>
      <w:tr>
        <w:tblPrEx/>
        <w:trPr>
          <w:trHeight w:val="4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b/>
                <w:bCs/>
                <w:kern w:val="0"/>
                <w:szCs w:val="21"/>
              </w:rPr>
            </w:pPr>
            <w:r>
              <w:rPr>
                <w:rFonts w:ascii="Times New Roman" w:hAnsi="Times New Roman"/>
                <w:b/>
                <w:bCs/>
                <w:kern w:val="0"/>
                <w:szCs w:val="21"/>
              </w:rPr>
              <w:t>四</w:t>
            </w:r>
          </w:p>
        </w:tc>
        <w:tc>
          <w:tcPr>
            <w:tcW w:w="8429" w:type="dxa"/>
            <w:gridSpan w:val="2"/>
            <w:tcBorders>
              <w:top w:val="single" w:sz="4" w:space="0" w:color="auto"/>
              <w:left w:val="nil"/>
              <w:bottom w:val="single" w:sz="4" w:space="0" w:color="auto"/>
              <w:right w:val="single" w:sz="4" w:space="0" w:color="auto"/>
            </w:tcBorders>
            <w:shd w:val="clear" w:color="auto" w:fill="auto"/>
            <w:vAlign w:val="center"/>
          </w:tcPr>
          <w:p>
            <w:pPr>
              <w:pStyle w:val="style0"/>
              <w:widowControl/>
              <w:rPr>
                <w:rFonts w:ascii="Times New Roman" w:hAnsi="Times New Roman"/>
                <w:b/>
                <w:bCs/>
                <w:kern w:val="0"/>
                <w:szCs w:val="21"/>
              </w:rPr>
            </w:pPr>
            <w:r>
              <w:rPr>
                <w:rFonts w:ascii="Times New Roman" w:hAnsi="Times New Roman"/>
                <w:b/>
                <w:bCs/>
                <w:kern w:val="0"/>
                <w:szCs w:val="21"/>
              </w:rPr>
              <w:t>高处作业违章</w:t>
            </w:r>
          </w:p>
        </w:tc>
      </w:tr>
      <w:tr>
        <w:tblPrEx/>
        <w:trPr>
          <w:trHeight w:val="207"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1</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高处作业不系（挂）安全带</w:t>
            </w:r>
          </w:p>
        </w:tc>
        <w:tc>
          <w:tcPr>
            <w:tcW w:w="2300"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考核10000元/人次</w:t>
            </w:r>
          </w:p>
        </w:tc>
      </w:tr>
      <w:tr>
        <w:tblPrEx/>
        <w:trPr>
          <w:trHeight w:val="301"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2</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高处作业使用破损或不符合要求的安全带</w:t>
            </w:r>
          </w:p>
        </w:tc>
        <w:tc>
          <w:tcPr>
            <w:tcW w:w="2300"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考核2000-5000元/人次</w:t>
            </w:r>
          </w:p>
        </w:tc>
      </w:tr>
      <w:tr>
        <w:tblPrEx/>
        <w:trPr>
          <w:trHeight w:val="4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3</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安全带低挂高用或挂在不牢固的物体上等未按要求使用安全带的情况</w:t>
            </w:r>
          </w:p>
        </w:tc>
        <w:tc>
          <w:tcPr>
            <w:tcW w:w="2300"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考核1000-3000元/人次</w:t>
            </w:r>
          </w:p>
        </w:tc>
      </w:tr>
      <w:tr>
        <w:tblPrEx/>
        <w:trPr>
          <w:trHeight w:val="4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4</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高空作业，不用绳索传递工具、材料，随手上下抛掷东西，或高空作业的工器具无防坠落措施。</w:t>
            </w:r>
          </w:p>
        </w:tc>
        <w:tc>
          <w:tcPr>
            <w:tcW w:w="2300"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考核2000-3000元/次</w:t>
            </w:r>
          </w:p>
        </w:tc>
      </w:tr>
      <w:tr>
        <w:tblPrEx/>
        <w:trPr>
          <w:trHeight w:val="283"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5</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在高处作业的下方通行或逗留</w:t>
            </w:r>
          </w:p>
        </w:tc>
        <w:tc>
          <w:tcPr>
            <w:tcW w:w="2300"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考核2000元/次</w:t>
            </w:r>
          </w:p>
        </w:tc>
      </w:tr>
      <w:tr>
        <w:tblPrEx/>
        <w:trPr>
          <w:trHeight w:val="4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6</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未经允许在高处平台上开孔打洞或</w:t>
            </w:r>
            <w:r>
              <w:rPr>
                <w:rFonts w:ascii="Times New Roman" w:hAnsi="Times New Roman"/>
              </w:rPr>
              <w:t>擅自拆除孔洞盖板、栏杆、隔离层或因工作需要拆除上述设施时,不设临时遮拦、无警示标志，或工作完后未及时恢复</w:t>
            </w:r>
          </w:p>
        </w:tc>
        <w:tc>
          <w:tcPr>
            <w:tcW w:w="2300"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考核1000-5000元/次</w:t>
            </w:r>
          </w:p>
        </w:tc>
      </w:tr>
      <w:tr>
        <w:tblPrEx/>
        <w:trPr>
          <w:trHeight w:val="4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7</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rPr>
              <w:t>高处作业区域下方未按要求未设置围栏和警告标志，</w:t>
            </w:r>
            <w:r>
              <w:rPr>
                <w:rFonts w:ascii="Times New Roman" w:hAnsi="Times New Roman"/>
                <w:kern w:val="0"/>
                <w:szCs w:val="21"/>
              </w:rPr>
              <w:t>深沟、深坑四周无安全警戒线或围栏，或未设专人监护</w:t>
            </w:r>
          </w:p>
        </w:tc>
        <w:tc>
          <w:tcPr>
            <w:tcW w:w="2300"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考核1000-5000元/次</w:t>
            </w:r>
          </w:p>
        </w:tc>
      </w:tr>
      <w:tr>
        <w:tblPrEx/>
        <w:trPr>
          <w:trHeight w:val="4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8</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夜间或炉膛内等光线昏暗区域进行高处作业时照明不足</w:t>
            </w:r>
          </w:p>
        </w:tc>
        <w:tc>
          <w:tcPr>
            <w:tcW w:w="2300"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考核1000元/次</w:t>
            </w:r>
          </w:p>
        </w:tc>
      </w:tr>
      <w:tr>
        <w:tblPrEx/>
        <w:trPr>
          <w:trHeight w:val="9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9</w:t>
            </w:r>
          </w:p>
        </w:tc>
        <w:tc>
          <w:tcPr>
            <w:tcW w:w="6129" w:type="dxa"/>
            <w:tcBorders>
              <w:top w:val="nil"/>
              <w:left w:val="nil"/>
              <w:bottom w:val="single" w:sz="4" w:space="0" w:color="auto"/>
              <w:right w:val="single" w:sz="4" w:space="0" w:color="auto"/>
            </w:tcBorders>
            <w:shd w:val="clear" w:color="auto" w:fill="auto"/>
          </w:tcPr>
          <w:p>
            <w:pPr>
              <w:pStyle w:val="style0"/>
              <w:jc w:val="left"/>
              <w:rPr>
                <w:rFonts w:ascii="Times New Roman" w:hAnsi="Times New Roman"/>
                <w:kern w:val="0"/>
                <w:szCs w:val="21"/>
              </w:rPr>
            </w:pPr>
            <w:r>
              <w:rPr>
                <w:rFonts w:ascii="Times New Roman" w:hAnsi="Times New Roman"/>
              </w:rPr>
              <w:t>立体交叉作业无严密牢固的防护隔离设施</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kern w:val="0"/>
                <w:szCs w:val="21"/>
              </w:rPr>
            </w:pPr>
            <w:r>
              <w:rPr>
                <w:rFonts w:ascii="Times New Roman" w:hAnsi="Times New Roman"/>
                <w:kern w:val="0"/>
                <w:szCs w:val="21"/>
              </w:rPr>
              <w:t>考核</w:t>
            </w:r>
            <w:r>
              <w:rPr>
                <w:rFonts w:ascii="Times New Roman" w:hAnsi="Times New Roman"/>
              </w:rPr>
              <w:t>2000-5000元/次</w:t>
            </w:r>
          </w:p>
        </w:tc>
      </w:tr>
      <w:tr>
        <w:tblPrEx/>
        <w:trPr>
          <w:trHeight w:val="24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10</w:t>
            </w:r>
          </w:p>
        </w:tc>
        <w:tc>
          <w:tcPr>
            <w:tcW w:w="6129" w:type="dxa"/>
            <w:tcBorders>
              <w:top w:val="nil"/>
              <w:left w:val="nil"/>
              <w:bottom w:val="single" w:sz="4" w:space="0" w:color="auto"/>
              <w:right w:val="single" w:sz="4" w:space="0" w:color="auto"/>
            </w:tcBorders>
            <w:shd w:val="clear" w:color="auto" w:fill="auto"/>
          </w:tcPr>
          <w:p>
            <w:pPr>
              <w:pStyle w:val="style0"/>
              <w:jc w:val="left"/>
              <w:rPr>
                <w:rFonts w:ascii="Times New Roman" w:hAnsi="Times New Roman"/>
                <w:kern w:val="0"/>
                <w:szCs w:val="21"/>
              </w:rPr>
            </w:pPr>
            <w:r>
              <w:rPr>
                <w:rFonts w:ascii="Times New Roman" w:hAnsi="Times New Roman"/>
              </w:rPr>
              <w:t>未按规定正确使用梯子或梯子不符合要求</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kern w:val="0"/>
                <w:szCs w:val="21"/>
              </w:rPr>
            </w:pPr>
            <w:r>
              <w:rPr>
                <w:rFonts w:ascii="Times New Roman" w:hAnsi="Times New Roman"/>
                <w:kern w:val="0"/>
                <w:szCs w:val="21"/>
              </w:rPr>
              <w:t>考核1000-</w:t>
            </w:r>
            <w:r>
              <w:rPr>
                <w:rFonts w:ascii="Times New Roman" w:hAnsi="Times New Roman"/>
              </w:rPr>
              <w:t>5000元/次</w:t>
            </w:r>
          </w:p>
        </w:tc>
      </w:tr>
      <w:tr>
        <w:tblPrEx/>
        <w:trPr>
          <w:trHeight w:val="27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11</w:t>
            </w:r>
          </w:p>
        </w:tc>
        <w:tc>
          <w:tcPr>
            <w:tcW w:w="6129" w:type="dxa"/>
            <w:tcBorders>
              <w:top w:val="nil"/>
              <w:left w:val="nil"/>
              <w:bottom w:val="single" w:sz="4" w:space="0" w:color="auto"/>
              <w:right w:val="single" w:sz="4" w:space="0" w:color="auto"/>
            </w:tcBorders>
            <w:shd w:val="clear" w:color="auto" w:fill="auto"/>
          </w:tcPr>
          <w:p>
            <w:pPr>
              <w:pStyle w:val="style0"/>
              <w:jc w:val="left"/>
              <w:rPr>
                <w:rFonts w:ascii="Times New Roman" w:hAnsi="Times New Roman"/>
                <w:kern w:val="0"/>
                <w:szCs w:val="21"/>
              </w:rPr>
            </w:pPr>
            <w:r>
              <w:rPr>
                <w:rFonts w:ascii="Times New Roman" w:hAnsi="Times New Roman"/>
              </w:rPr>
              <w:t>使用未经检验的安全带或安全带未粘贴检验合格标签</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kern w:val="0"/>
                <w:szCs w:val="21"/>
              </w:rPr>
            </w:pPr>
            <w:r>
              <w:rPr>
                <w:rFonts w:ascii="Times New Roman" w:hAnsi="Times New Roman"/>
                <w:kern w:val="0"/>
                <w:szCs w:val="21"/>
              </w:rPr>
              <w:t>考核</w:t>
            </w:r>
            <w:r>
              <w:rPr>
                <w:rFonts w:ascii="Times New Roman" w:hAnsi="Times New Roman"/>
              </w:rPr>
              <w:t>1000-3000元/次</w:t>
            </w:r>
          </w:p>
        </w:tc>
      </w:tr>
      <w:tr>
        <w:tblPrEx/>
        <w:trPr>
          <w:trHeight w:val="19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12</w:t>
            </w:r>
          </w:p>
        </w:tc>
        <w:tc>
          <w:tcPr>
            <w:tcW w:w="6129" w:type="dxa"/>
            <w:tcBorders>
              <w:top w:val="nil"/>
              <w:left w:val="nil"/>
              <w:bottom w:val="single" w:sz="4" w:space="0" w:color="auto"/>
              <w:right w:val="single" w:sz="4" w:space="0" w:color="auto"/>
            </w:tcBorders>
            <w:shd w:val="clear" w:color="auto" w:fill="auto"/>
          </w:tcPr>
          <w:p>
            <w:pPr>
              <w:pStyle w:val="style0"/>
              <w:jc w:val="left"/>
              <w:rPr>
                <w:rFonts w:ascii="Times New Roman" w:hAnsi="Times New Roman"/>
                <w:kern w:val="0"/>
                <w:szCs w:val="21"/>
              </w:rPr>
            </w:pPr>
            <w:r>
              <w:rPr>
                <w:rFonts w:ascii="Times New Roman" w:hAnsi="Times New Roman"/>
              </w:rPr>
              <w:t>患有高血压、心脏病等不宜从事高处作业病症的人员进行登高作业</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kern w:val="0"/>
                <w:szCs w:val="21"/>
              </w:rPr>
            </w:pPr>
            <w:r>
              <w:rPr>
                <w:rFonts w:ascii="Times New Roman" w:hAnsi="Times New Roman"/>
                <w:kern w:val="0"/>
                <w:szCs w:val="21"/>
              </w:rPr>
              <w:t>考核</w:t>
            </w:r>
            <w:r>
              <w:rPr>
                <w:rFonts w:ascii="Times New Roman" w:hAnsi="Times New Roman"/>
              </w:rPr>
              <w:t>2000元/次</w:t>
            </w:r>
          </w:p>
        </w:tc>
      </w:tr>
      <w:tr>
        <w:tblPrEx/>
        <w:trPr>
          <w:trHeight w:val="158"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13</w:t>
            </w:r>
          </w:p>
        </w:tc>
        <w:tc>
          <w:tcPr>
            <w:tcW w:w="6129" w:type="dxa"/>
            <w:tcBorders>
              <w:top w:val="nil"/>
              <w:left w:val="nil"/>
              <w:bottom w:val="single" w:sz="4" w:space="0" w:color="auto"/>
              <w:right w:val="single" w:sz="4" w:space="0" w:color="auto"/>
            </w:tcBorders>
            <w:shd w:val="clear" w:color="auto" w:fill="auto"/>
          </w:tcPr>
          <w:p>
            <w:pPr>
              <w:pStyle w:val="style0"/>
              <w:jc w:val="left"/>
              <w:rPr>
                <w:rFonts w:ascii="Times New Roman" w:hAnsi="Times New Roman"/>
                <w:kern w:val="0"/>
                <w:szCs w:val="21"/>
              </w:rPr>
            </w:pPr>
            <w:r>
              <w:rPr>
                <w:rFonts w:ascii="Times New Roman" w:hAnsi="Times New Roman"/>
              </w:rPr>
              <w:t>其他未按规定进行高处作业的情况</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kern w:val="0"/>
                <w:szCs w:val="21"/>
              </w:rPr>
            </w:pPr>
            <w:r>
              <w:rPr>
                <w:rFonts w:ascii="Times New Roman" w:hAnsi="Times New Roman"/>
                <w:kern w:val="0"/>
                <w:szCs w:val="21"/>
              </w:rPr>
              <w:t>考核1000-5000元/次</w:t>
            </w:r>
          </w:p>
        </w:tc>
      </w:tr>
      <w:tr>
        <w:tblPrEx/>
        <w:trPr>
          <w:trHeight w:val="4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b/>
                <w:bCs/>
                <w:kern w:val="0"/>
                <w:szCs w:val="21"/>
              </w:rPr>
            </w:pPr>
            <w:r>
              <w:rPr>
                <w:rFonts w:ascii="Times New Roman" w:hAnsi="Times New Roman"/>
                <w:b/>
                <w:bCs/>
                <w:kern w:val="0"/>
                <w:szCs w:val="21"/>
              </w:rPr>
              <w:t>五</w:t>
            </w:r>
          </w:p>
        </w:tc>
        <w:tc>
          <w:tcPr>
            <w:tcW w:w="8429" w:type="dxa"/>
            <w:gridSpan w:val="2"/>
            <w:tcBorders>
              <w:top w:val="single" w:sz="4" w:space="0" w:color="auto"/>
              <w:left w:val="nil"/>
              <w:bottom w:val="single" w:sz="4" w:space="0" w:color="auto"/>
              <w:right w:val="single" w:sz="4" w:space="0" w:color="auto"/>
            </w:tcBorders>
            <w:shd w:val="clear" w:color="auto" w:fill="auto"/>
            <w:vAlign w:val="center"/>
          </w:tcPr>
          <w:p>
            <w:pPr>
              <w:pStyle w:val="style0"/>
              <w:widowControl/>
              <w:rPr>
                <w:rFonts w:ascii="Times New Roman" w:hAnsi="Times New Roman"/>
                <w:b/>
                <w:bCs/>
                <w:kern w:val="0"/>
                <w:szCs w:val="21"/>
              </w:rPr>
            </w:pPr>
            <w:r>
              <w:rPr>
                <w:rFonts w:ascii="Times New Roman" w:hAnsi="Times New Roman"/>
                <w:b/>
                <w:bCs/>
                <w:kern w:val="0"/>
                <w:szCs w:val="21"/>
              </w:rPr>
              <w:t>起重作业违章</w:t>
            </w:r>
          </w:p>
        </w:tc>
      </w:tr>
      <w:tr>
        <w:tblPrEx/>
        <w:trPr>
          <w:trHeight w:val="4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1</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利用管道、栏杆、脚手架等悬吊重物或起吊设备</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考核1000-5000元/次</w:t>
            </w:r>
          </w:p>
        </w:tc>
      </w:tr>
      <w:tr>
        <w:tblPrEx/>
        <w:trPr>
          <w:trHeight w:val="4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2</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起重作业过程中利用吊钩载人，用吊头、抓斗或其它载货设备输送人员</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考核10000元/次</w:t>
            </w:r>
          </w:p>
        </w:tc>
      </w:tr>
      <w:tr>
        <w:tblPrEx/>
        <w:trPr>
          <w:trHeight w:val="4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3</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起吊重物长期悬在空中或者重物短时悬在空中驾驶人员离开驾驶室</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考核2000元/次</w:t>
            </w:r>
          </w:p>
        </w:tc>
      </w:tr>
      <w:tr>
        <w:tblPrEx/>
        <w:trPr>
          <w:trHeight w:val="4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4</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起吊作业未设置隔离区、警示标志、无专人监护，无关人员在起重工作区域内行走或逗留</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考核1000-5000元/次</w:t>
            </w:r>
          </w:p>
        </w:tc>
      </w:tr>
      <w:tr>
        <w:tblPrEx/>
        <w:trPr>
          <w:trHeight w:val="219"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5</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吊物捆扎、吊装方法不当</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考核1000-2000元/次</w:t>
            </w:r>
          </w:p>
        </w:tc>
      </w:tr>
      <w:tr>
        <w:tblPrEx/>
        <w:trPr>
          <w:trHeight w:val="27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6</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起吊超过额定负荷的吊物</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考核2000-5000元/次</w:t>
            </w:r>
          </w:p>
        </w:tc>
      </w:tr>
      <w:tr>
        <w:tblPrEx/>
        <w:trPr>
          <w:trHeight w:val="27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7</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起吊大件或不规则组件时，未栓以牢固的溜绳（缆绳）</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考核2000元/次</w:t>
            </w:r>
          </w:p>
        </w:tc>
      </w:tr>
      <w:tr>
        <w:tblPrEx/>
        <w:trPr>
          <w:trHeight w:val="332"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8</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起吊氧、乙炔瓶等易燃、易爆危险品无安全措施起吊</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考核5000元/次</w:t>
            </w:r>
          </w:p>
        </w:tc>
      </w:tr>
      <w:tr>
        <w:tblPrEx/>
        <w:trPr>
          <w:trHeight w:val="308"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9</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跨越或手扶正在运行的卷杨机及设备的钢丝绳</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考核2000元/次</w:t>
            </w:r>
          </w:p>
        </w:tc>
      </w:tr>
      <w:tr>
        <w:tblPrEx/>
        <w:trPr>
          <w:trHeight w:val="2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10</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在起吊物下方站人</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考核1000-2000元/次</w:t>
            </w:r>
          </w:p>
        </w:tc>
      </w:tr>
      <w:tr>
        <w:tblPrEx/>
        <w:trPr>
          <w:trHeight w:val="4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11</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起重机工作完毕后，未及时摘除吊构上的钢丝绳并将吊钩升起、未切断电源、未将起重机所有工作控制键恢复原位等</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考核1000-2000元/次</w:t>
            </w:r>
          </w:p>
        </w:tc>
      </w:tr>
      <w:tr>
        <w:tblPrEx/>
        <w:trPr>
          <w:trHeight w:val="4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12</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rPr>
              <w:t>起重指挥人员未穿反光衣或带有明显特殊标志的衣服</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考核2000元/次</w:t>
            </w:r>
          </w:p>
        </w:tc>
      </w:tr>
      <w:tr>
        <w:tblPrEx/>
        <w:trPr>
          <w:trHeight w:val="4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13</w:t>
            </w:r>
          </w:p>
        </w:tc>
        <w:tc>
          <w:tcPr>
            <w:tcW w:w="6129" w:type="dxa"/>
            <w:tcBorders>
              <w:top w:val="nil"/>
              <w:left w:val="nil"/>
              <w:bottom w:val="single" w:sz="4" w:space="0" w:color="auto"/>
              <w:right w:val="single" w:sz="4" w:space="0" w:color="auto"/>
            </w:tcBorders>
            <w:shd w:val="clear" w:color="auto" w:fill="auto"/>
          </w:tcPr>
          <w:p>
            <w:pPr>
              <w:pStyle w:val="style0"/>
              <w:jc w:val="left"/>
              <w:rPr>
                <w:rFonts w:ascii="Times New Roman" w:hAnsi="Times New Roman"/>
                <w:kern w:val="0"/>
                <w:szCs w:val="21"/>
              </w:rPr>
            </w:pPr>
            <w:r>
              <w:rPr>
                <w:rFonts w:ascii="Times New Roman" w:hAnsi="Times New Roman"/>
              </w:rPr>
              <w:t>起重机械及起重工具存在损坏、标志不清、装置失灵、未经检验等不符合规范要求的情况</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kern w:val="0"/>
                <w:szCs w:val="21"/>
              </w:rPr>
            </w:pPr>
            <w:r>
              <w:rPr>
                <w:rFonts w:ascii="Times New Roman" w:hAnsi="Times New Roman"/>
                <w:kern w:val="0"/>
                <w:szCs w:val="21"/>
              </w:rPr>
              <w:t>考核</w:t>
            </w:r>
            <w:r>
              <w:rPr>
                <w:rFonts w:ascii="Times New Roman" w:hAnsi="Times New Roman"/>
              </w:rPr>
              <w:t>1000-5000元/次</w:t>
            </w:r>
          </w:p>
        </w:tc>
      </w:tr>
      <w:tr>
        <w:tblPrEx/>
        <w:trPr>
          <w:trHeight w:val="4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14</w:t>
            </w:r>
          </w:p>
        </w:tc>
        <w:tc>
          <w:tcPr>
            <w:tcW w:w="6129" w:type="dxa"/>
            <w:tcBorders>
              <w:top w:val="nil"/>
              <w:left w:val="nil"/>
              <w:bottom w:val="single" w:sz="4" w:space="0" w:color="auto"/>
              <w:right w:val="single" w:sz="4" w:space="0" w:color="auto"/>
            </w:tcBorders>
            <w:shd w:val="clear" w:color="auto" w:fill="auto"/>
          </w:tcPr>
          <w:p>
            <w:pPr>
              <w:pStyle w:val="style0"/>
              <w:jc w:val="left"/>
              <w:rPr>
                <w:rFonts w:ascii="Times New Roman" w:hAnsi="Times New Roman"/>
                <w:kern w:val="0"/>
                <w:szCs w:val="21"/>
              </w:rPr>
            </w:pPr>
            <w:r>
              <w:rPr>
                <w:rFonts w:ascii="Times New Roman" w:hAnsi="Times New Roman"/>
              </w:rPr>
              <w:t>在带电设备附近进行起吊作业</w:t>
            </w:r>
            <w:r>
              <w:rPr>
                <w:rFonts w:ascii="Times New Roman" w:hAnsi="Times New Roman"/>
                <w:kern w:val="0"/>
                <w:szCs w:val="21"/>
              </w:rPr>
              <w:t>未履行审批手续</w:t>
            </w:r>
            <w:r>
              <w:rPr>
                <w:rFonts w:ascii="Times New Roman" w:hAnsi="Times New Roman"/>
              </w:rPr>
              <w:t>,起吊作业不符合安全距离或无监护</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kern w:val="0"/>
                <w:szCs w:val="21"/>
              </w:rPr>
            </w:pPr>
            <w:r>
              <w:rPr>
                <w:rFonts w:ascii="Times New Roman" w:hAnsi="Times New Roman"/>
                <w:kern w:val="0"/>
                <w:szCs w:val="21"/>
              </w:rPr>
              <w:t>考核</w:t>
            </w:r>
            <w:r>
              <w:rPr>
                <w:rFonts w:ascii="Times New Roman" w:hAnsi="Times New Roman"/>
              </w:rPr>
              <w:t>1000-5000元/次</w:t>
            </w:r>
          </w:p>
        </w:tc>
      </w:tr>
      <w:tr>
        <w:tblPrEx/>
        <w:trPr>
          <w:trHeight w:val="4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15</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kern w:val="0"/>
                <w:szCs w:val="21"/>
              </w:rPr>
            </w:pPr>
            <w:r>
              <w:rPr>
                <w:rFonts w:ascii="Times New Roman" w:hAnsi="Times New Roman"/>
                <w:kern w:val="0"/>
                <w:szCs w:val="21"/>
              </w:rPr>
              <w:t>未进行核算及未履行审批手续，随意在厂内构筑物、平台等作为起吊重物的承力点</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考核1000-5000元/次</w:t>
            </w:r>
          </w:p>
        </w:tc>
      </w:tr>
      <w:tr>
        <w:tblPrEx/>
        <w:trPr>
          <w:trHeight w:val="332"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16</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人员未经培训擅自操作吊篮</w:t>
            </w:r>
          </w:p>
        </w:tc>
        <w:tc>
          <w:tcPr>
            <w:tcW w:w="2300"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考核1000-3000元/次</w:t>
            </w:r>
          </w:p>
        </w:tc>
      </w:tr>
      <w:tr>
        <w:tblPrEx/>
        <w:trPr>
          <w:trHeight w:val="2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17</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未经验收即使用吊篮</w:t>
            </w:r>
          </w:p>
        </w:tc>
        <w:tc>
          <w:tcPr>
            <w:tcW w:w="2300"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考核1000-5000元/次</w:t>
            </w:r>
          </w:p>
        </w:tc>
      </w:tr>
      <w:tr>
        <w:tblPrEx/>
        <w:trPr>
          <w:trHeight w:val="9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18</w:t>
            </w:r>
          </w:p>
        </w:tc>
        <w:tc>
          <w:tcPr>
            <w:tcW w:w="6129" w:type="dxa"/>
            <w:tcBorders>
              <w:top w:val="nil"/>
              <w:left w:val="nil"/>
              <w:bottom w:val="single" w:sz="4" w:space="0" w:color="auto"/>
              <w:right w:val="single" w:sz="4" w:space="0" w:color="auto"/>
            </w:tcBorders>
            <w:shd w:val="clear" w:color="auto" w:fill="auto"/>
          </w:tcPr>
          <w:p>
            <w:pPr>
              <w:pStyle w:val="style0"/>
              <w:jc w:val="left"/>
              <w:rPr>
                <w:rFonts w:ascii="Times New Roman" w:hAnsi="Times New Roman"/>
                <w:kern w:val="0"/>
                <w:szCs w:val="21"/>
              </w:rPr>
            </w:pPr>
            <w:r>
              <w:rPr>
                <w:rFonts w:ascii="Times New Roman" w:hAnsi="Times New Roman"/>
              </w:rPr>
              <w:t>其他未按规定进行起吊作业的情况</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kern w:val="0"/>
                <w:szCs w:val="21"/>
              </w:rPr>
            </w:pPr>
            <w:r>
              <w:rPr>
                <w:rFonts w:ascii="Times New Roman" w:hAnsi="Times New Roman"/>
                <w:kern w:val="0"/>
                <w:szCs w:val="21"/>
              </w:rPr>
              <w:t>考核1000-5000元/次</w:t>
            </w:r>
          </w:p>
        </w:tc>
      </w:tr>
      <w:tr>
        <w:tblPrEx/>
        <w:trPr>
          <w:trHeight w:val="4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b/>
                <w:bCs/>
                <w:kern w:val="0"/>
                <w:szCs w:val="21"/>
              </w:rPr>
            </w:pPr>
            <w:r>
              <w:rPr>
                <w:rFonts w:ascii="Times New Roman" w:hAnsi="Times New Roman"/>
                <w:b/>
                <w:bCs/>
                <w:kern w:val="0"/>
                <w:szCs w:val="21"/>
              </w:rPr>
              <w:t>六</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b/>
                <w:bCs/>
                <w:kern w:val="0"/>
                <w:szCs w:val="21"/>
              </w:rPr>
            </w:pPr>
            <w:r>
              <w:rPr>
                <w:rFonts w:ascii="Times New Roman" w:hAnsi="Times New Roman"/>
                <w:b/>
                <w:bCs/>
                <w:kern w:val="0"/>
                <w:szCs w:val="21"/>
              </w:rPr>
              <w:t>脚手架作业</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p>
        </w:tc>
      </w:tr>
      <w:tr>
        <w:tblPrEx/>
        <w:trPr>
          <w:trHeight w:val="29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1</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脚手架的爬梯、栏杆、护板、脚手板等搭设不符合规范要求</w:t>
            </w:r>
          </w:p>
        </w:tc>
        <w:tc>
          <w:tcPr>
            <w:tcW w:w="2300"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考核1000-5000元/次</w:t>
            </w:r>
          </w:p>
        </w:tc>
      </w:tr>
      <w:tr>
        <w:tblPrEx/>
        <w:trPr>
          <w:trHeight w:val="3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2</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使用未经验收合格的脚手架</w:t>
            </w:r>
          </w:p>
        </w:tc>
        <w:tc>
          <w:tcPr>
            <w:tcW w:w="2300"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考核1000-5000元/次</w:t>
            </w:r>
          </w:p>
        </w:tc>
      </w:tr>
      <w:tr>
        <w:tblPrEx/>
        <w:trPr>
          <w:trHeight w:val="24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3</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工作人员未经同意随意改变脚手架结构</w:t>
            </w:r>
          </w:p>
        </w:tc>
        <w:tc>
          <w:tcPr>
            <w:tcW w:w="2300"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考核1000-5000元/次</w:t>
            </w:r>
          </w:p>
        </w:tc>
      </w:tr>
      <w:tr>
        <w:tblPrEx/>
        <w:trPr>
          <w:trHeight w:val="9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4</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脚手架使用过程中超过其承载能力</w:t>
            </w:r>
          </w:p>
        </w:tc>
        <w:tc>
          <w:tcPr>
            <w:tcW w:w="2300"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考核1000-5000元/次</w:t>
            </w:r>
          </w:p>
        </w:tc>
      </w:tr>
      <w:tr>
        <w:tblPrEx/>
        <w:trPr>
          <w:trHeight w:val="34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5</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未按规定使用移动式脚手架</w:t>
            </w:r>
          </w:p>
        </w:tc>
        <w:tc>
          <w:tcPr>
            <w:tcW w:w="2300"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考核1000-5000元/次</w:t>
            </w:r>
          </w:p>
        </w:tc>
      </w:tr>
      <w:tr>
        <w:tblPrEx/>
        <w:trPr>
          <w:trHeight w:val="4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6</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搭设或者拆除高风险脚手架（分部分项工程脚手架、炉内检修平台等）时没有搭设或拆除方案</w:t>
            </w:r>
          </w:p>
        </w:tc>
        <w:tc>
          <w:tcPr>
            <w:tcW w:w="2300"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考核2000-5000元/次</w:t>
            </w:r>
          </w:p>
        </w:tc>
      </w:tr>
      <w:tr>
        <w:tblPrEx/>
        <w:trPr>
          <w:trHeight w:val="513"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7</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拆除脚手架时不按从上往下分层进行或往下抛掷钢管和扣件等不按规程规定的行为</w:t>
            </w:r>
          </w:p>
        </w:tc>
        <w:tc>
          <w:tcPr>
            <w:tcW w:w="2300"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考核1000-5000元/次</w:t>
            </w:r>
          </w:p>
        </w:tc>
      </w:tr>
      <w:tr>
        <w:tblPrEx/>
        <w:trPr>
          <w:trHeight w:val="4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8</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脚手架使用单位作业前未按规定进行检查</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考核1000-3000元/次</w:t>
            </w:r>
          </w:p>
        </w:tc>
      </w:tr>
      <w:tr>
        <w:tblPrEx/>
        <w:trPr>
          <w:trHeight w:val="332"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9</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其他不按要求搭设、验收、使用脚手架</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考核1000-5000元/次</w:t>
            </w:r>
          </w:p>
        </w:tc>
      </w:tr>
      <w:tr>
        <w:tblPrEx/>
        <w:trPr>
          <w:trHeight w:val="563"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10</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人员未经培训擅自操作炉内升降平台、未经验收即使用炉内升降平台</w:t>
            </w:r>
          </w:p>
        </w:tc>
        <w:tc>
          <w:tcPr>
            <w:tcW w:w="2300"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考核2000元/次</w:t>
            </w:r>
          </w:p>
        </w:tc>
      </w:tr>
      <w:tr>
        <w:tblPrEx/>
        <w:trPr>
          <w:trHeight w:val="269"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11</w:t>
            </w:r>
          </w:p>
        </w:tc>
        <w:tc>
          <w:tcPr>
            <w:tcW w:w="6129" w:type="dxa"/>
            <w:tcBorders>
              <w:top w:val="nil"/>
              <w:left w:val="nil"/>
              <w:bottom w:val="single" w:sz="4" w:space="0" w:color="auto"/>
              <w:right w:val="single" w:sz="4" w:space="0" w:color="auto"/>
            </w:tcBorders>
            <w:shd w:val="clear" w:color="auto" w:fill="auto"/>
          </w:tcPr>
          <w:p>
            <w:pPr>
              <w:pStyle w:val="style0"/>
              <w:jc w:val="left"/>
              <w:rPr>
                <w:rFonts w:ascii="Times New Roman" w:hAnsi="Times New Roman"/>
                <w:kern w:val="0"/>
                <w:szCs w:val="21"/>
              </w:rPr>
            </w:pPr>
            <w:r>
              <w:rPr>
                <w:rFonts w:ascii="Times New Roman" w:hAnsi="Times New Roman"/>
              </w:rPr>
              <w:t>其他违反脚手架管理规定的情况</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kern w:val="0"/>
                <w:szCs w:val="21"/>
              </w:rPr>
            </w:pPr>
            <w:r>
              <w:rPr>
                <w:rFonts w:ascii="Times New Roman" w:hAnsi="Times New Roman"/>
                <w:kern w:val="0"/>
                <w:szCs w:val="21"/>
              </w:rPr>
              <w:t>考核1000-5000元/次</w:t>
            </w:r>
          </w:p>
        </w:tc>
      </w:tr>
      <w:tr>
        <w:tblPrEx/>
        <w:trPr>
          <w:trHeight w:val="4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b/>
                <w:bCs/>
                <w:kern w:val="0"/>
                <w:szCs w:val="21"/>
              </w:rPr>
            </w:pPr>
            <w:r>
              <w:rPr>
                <w:rFonts w:ascii="Times New Roman" w:hAnsi="Times New Roman"/>
                <w:b/>
                <w:bCs/>
                <w:kern w:val="0"/>
                <w:szCs w:val="21"/>
              </w:rPr>
              <w:t>七</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b/>
                <w:bCs/>
                <w:kern w:val="0"/>
                <w:szCs w:val="21"/>
              </w:rPr>
            </w:pPr>
            <w:r>
              <w:rPr>
                <w:rFonts w:ascii="Times New Roman" w:hAnsi="Times New Roman"/>
                <w:b/>
                <w:bCs/>
                <w:kern w:val="0"/>
                <w:szCs w:val="21"/>
              </w:rPr>
              <w:t>动火作业</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p>
        </w:tc>
      </w:tr>
      <w:tr>
        <w:tblPrEx/>
        <w:trPr>
          <w:trHeight w:val="4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1</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在装有易燃易爆的容器上或在油漆未干的结构或其他带压物体上进行焊接</w:t>
            </w:r>
          </w:p>
        </w:tc>
        <w:tc>
          <w:tcPr>
            <w:tcW w:w="2300"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考核1000-5000元/次</w:t>
            </w:r>
          </w:p>
        </w:tc>
      </w:tr>
      <w:tr>
        <w:tblPrEx/>
        <w:trPr>
          <w:trHeight w:val="303"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2</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固定或移动式电焊机外壳没有良好的接地，二次线接头铜芯裸露</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考核1000元/次</w:t>
            </w:r>
          </w:p>
        </w:tc>
      </w:tr>
      <w:tr>
        <w:tblPrEx/>
        <w:trPr>
          <w:trHeight w:val="4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3</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检修现场电焊线、电源线不集中布置，走向混乱，过通道无保护措施</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考核1000元/次</w:t>
            </w:r>
          </w:p>
        </w:tc>
      </w:tr>
      <w:tr>
        <w:tblPrEx/>
        <w:trPr>
          <w:trHeight w:val="59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4</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在地面（水泥及油漆地面、地板砖）、网格栅等处进行电、火焊作业时，未采取有效的防护措施</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考核1000元/次</w:t>
            </w:r>
          </w:p>
        </w:tc>
      </w:tr>
      <w:tr>
        <w:tblPrEx/>
        <w:trPr>
          <w:trHeight w:val="601"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5</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使用没有防震胶圈和保险帽的气瓶或使用没有减压器的氧气瓶和乙炔瓶</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考核1000元/次</w:t>
            </w:r>
          </w:p>
        </w:tc>
      </w:tr>
      <w:tr>
        <w:tblPrEx/>
        <w:trPr>
          <w:trHeight w:val="8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6</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乙炔氧气瓶之间距离小于5米，动火点与乙炔、氧气瓶距离小于10米，乙炔、氧气瓶不直立使用和可靠固定，不使用乙炔回火保护装置。氧气瓶和乙炔瓶混装运输</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考核1000元/次</w:t>
            </w:r>
          </w:p>
        </w:tc>
      </w:tr>
      <w:tr>
        <w:tblPrEx/>
        <w:trPr>
          <w:trHeight w:val="4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7</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安放在露天的气瓶，没有采取防曝晒措施</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考核1000元/次</w:t>
            </w:r>
          </w:p>
        </w:tc>
      </w:tr>
      <w:tr>
        <w:tblPrEx/>
        <w:trPr>
          <w:trHeight w:val="9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8</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气割工作结束或中断气割工作时，没有关闭氧气和乙炔气瓶就离开工作岗位</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考核1000元/次</w:t>
            </w:r>
          </w:p>
        </w:tc>
      </w:tr>
      <w:tr>
        <w:tblPrEx/>
        <w:trPr>
          <w:trHeight w:val="79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9</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动火作业前未清理周围的可燃物、易燃物；作业过程中采取防止金属熔渣飞溅或防止烫伤、触电、爆炸等措施；工作结束后未检查清理残留火种</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考核1000-5000元/次</w:t>
            </w:r>
          </w:p>
        </w:tc>
      </w:tr>
      <w:tr>
        <w:tblPrEx/>
        <w:trPr>
          <w:trHeight w:val="9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10</w:t>
            </w:r>
          </w:p>
        </w:tc>
        <w:tc>
          <w:tcPr>
            <w:tcW w:w="6129" w:type="dxa"/>
            <w:tcBorders>
              <w:top w:val="nil"/>
              <w:left w:val="nil"/>
              <w:bottom w:val="single" w:sz="4" w:space="0" w:color="auto"/>
              <w:right w:val="single" w:sz="4" w:space="0" w:color="auto"/>
            </w:tcBorders>
            <w:shd w:val="clear" w:color="auto" w:fill="auto"/>
          </w:tcPr>
          <w:p>
            <w:pPr>
              <w:pStyle w:val="style0"/>
              <w:jc w:val="left"/>
              <w:rPr>
                <w:rFonts w:ascii="Times New Roman" w:hAnsi="Times New Roman"/>
                <w:kern w:val="0"/>
                <w:szCs w:val="21"/>
              </w:rPr>
            </w:pPr>
            <w:r>
              <w:rPr>
                <w:rFonts w:ascii="Times New Roman" w:hAnsi="Times New Roman"/>
              </w:rPr>
              <w:t>气瓶附件不齐全或损坏</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kern w:val="0"/>
                <w:szCs w:val="21"/>
              </w:rPr>
            </w:pPr>
            <w:r>
              <w:rPr>
                <w:rFonts w:ascii="Times New Roman" w:hAnsi="Times New Roman"/>
                <w:kern w:val="0"/>
                <w:szCs w:val="21"/>
              </w:rPr>
              <w:t>考核</w:t>
            </w:r>
            <w:r>
              <w:rPr>
                <w:rFonts w:ascii="Times New Roman" w:hAnsi="Times New Roman"/>
              </w:rPr>
              <w:t>1000元/次</w:t>
            </w:r>
          </w:p>
        </w:tc>
      </w:tr>
      <w:tr>
        <w:tblPrEx/>
        <w:trPr>
          <w:trHeight w:val="19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11</w:t>
            </w:r>
          </w:p>
        </w:tc>
        <w:tc>
          <w:tcPr>
            <w:tcW w:w="6129" w:type="dxa"/>
            <w:tcBorders>
              <w:top w:val="nil"/>
              <w:left w:val="nil"/>
              <w:bottom w:val="single" w:sz="4" w:space="0" w:color="auto"/>
              <w:right w:val="single" w:sz="4" w:space="0" w:color="auto"/>
            </w:tcBorders>
            <w:shd w:val="clear" w:color="auto" w:fill="auto"/>
          </w:tcPr>
          <w:p>
            <w:pPr>
              <w:pStyle w:val="style0"/>
              <w:jc w:val="left"/>
              <w:rPr>
                <w:rFonts w:ascii="Times New Roman" w:hAnsi="Times New Roman"/>
                <w:kern w:val="0"/>
                <w:szCs w:val="21"/>
              </w:rPr>
            </w:pPr>
            <w:r>
              <w:rPr>
                <w:rFonts w:ascii="Times New Roman" w:hAnsi="Times New Roman"/>
              </w:rPr>
              <w:t>气瓶超过检验期，气瓶标识不全</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kern w:val="0"/>
                <w:szCs w:val="21"/>
              </w:rPr>
            </w:pPr>
            <w:r>
              <w:rPr>
                <w:rFonts w:ascii="Times New Roman" w:hAnsi="Times New Roman"/>
                <w:kern w:val="0"/>
                <w:szCs w:val="21"/>
              </w:rPr>
              <w:t>考核</w:t>
            </w:r>
            <w:r>
              <w:rPr>
                <w:rFonts w:ascii="Times New Roman" w:hAnsi="Times New Roman"/>
              </w:rPr>
              <w:t>1000元/次</w:t>
            </w:r>
          </w:p>
        </w:tc>
      </w:tr>
      <w:tr>
        <w:tblPrEx/>
        <w:trPr>
          <w:trHeight w:val="363"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12</w:t>
            </w:r>
          </w:p>
        </w:tc>
        <w:tc>
          <w:tcPr>
            <w:tcW w:w="6129" w:type="dxa"/>
            <w:tcBorders>
              <w:top w:val="nil"/>
              <w:left w:val="nil"/>
              <w:bottom w:val="single" w:sz="4" w:space="0" w:color="auto"/>
              <w:right w:val="single" w:sz="4" w:space="0" w:color="auto"/>
            </w:tcBorders>
            <w:shd w:val="clear" w:color="auto" w:fill="auto"/>
          </w:tcPr>
          <w:p>
            <w:pPr>
              <w:pStyle w:val="style0"/>
              <w:jc w:val="left"/>
              <w:rPr>
                <w:rFonts w:ascii="Times New Roman" w:hAnsi="Times New Roman"/>
                <w:kern w:val="0"/>
                <w:szCs w:val="21"/>
              </w:rPr>
            </w:pPr>
            <w:r>
              <w:rPr>
                <w:rFonts w:ascii="Times New Roman" w:hAnsi="Times New Roman"/>
              </w:rPr>
              <w:t>把乙炔、氧气皮管放在高温管道上或电线上，或把重、热物体压在皮管上</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kern w:val="0"/>
                <w:szCs w:val="21"/>
              </w:rPr>
            </w:pPr>
            <w:r>
              <w:rPr>
                <w:rFonts w:ascii="Times New Roman" w:hAnsi="Times New Roman"/>
                <w:kern w:val="0"/>
                <w:szCs w:val="21"/>
              </w:rPr>
              <w:t>考核</w:t>
            </w:r>
            <w:r>
              <w:rPr>
                <w:rFonts w:ascii="Times New Roman" w:hAnsi="Times New Roman"/>
              </w:rPr>
              <w:t>2000元/次</w:t>
            </w:r>
          </w:p>
        </w:tc>
      </w:tr>
      <w:tr>
        <w:tblPrEx/>
        <w:trPr>
          <w:trHeight w:val="4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13</w:t>
            </w:r>
          </w:p>
        </w:tc>
        <w:tc>
          <w:tcPr>
            <w:tcW w:w="6129" w:type="dxa"/>
            <w:tcBorders>
              <w:top w:val="nil"/>
              <w:left w:val="nil"/>
              <w:bottom w:val="single" w:sz="4" w:space="0" w:color="auto"/>
              <w:right w:val="single" w:sz="4" w:space="0" w:color="auto"/>
            </w:tcBorders>
            <w:shd w:val="clear" w:color="auto" w:fill="auto"/>
          </w:tcPr>
          <w:p>
            <w:pPr>
              <w:pStyle w:val="style0"/>
              <w:jc w:val="left"/>
              <w:rPr>
                <w:rFonts w:ascii="Times New Roman" w:hAnsi="Times New Roman"/>
                <w:kern w:val="0"/>
                <w:szCs w:val="21"/>
              </w:rPr>
            </w:pPr>
            <w:r>
              <w:rPr>
                <w:rFonts w:ascii="Times New Roman" w:hAnsi="Times New Roman"/>
              </w:rPr>
              <w:t>乙炔、氧气皮管混用，气瓶橡胶软管未有明显的识别，有鼓包、裂缝或漏气，接头处未用专门的卡子卡紧</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kern w:val="0"/>
                <w:szCs w:val="21"/>
              </w:rPr>
            </w:pPr>
            <w:r>
              <w:rPr>
                <w:rFonts w:ascii="Times New Roman" w:hAnsi="Times New Roman"/>
                <w:kern w:val="0"/>
                <w:szCs w:val="21"/>
              </w:rPr>
              <w:t>考核</w:t>
            </w:r>
            <w:r>
              <w:rPr>
                <w:rFonts w:ascii="Times New Roman" w:hAnsi="Times New Roman"/>
              </w:rPr>
              <w:t>1000元/次</w:t>
            </w:r>
          </w:p>
        </w:tc>
      </w:tr>
      <w:tr>
        <w:tblPrEx/>
        <w:trPr>
          <w:trHeight w:val="9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14</w:t>
            </w:r>
          </w:p>
        </w:tc>
        <w:tc>
          <w:tcPr>
            <w:tcW w:w="6129" w:type="dxa"/>
            <w:tcBorders>
              <w:top w:val="nil"/>
              <w:left w:val="nil"/>
              <w:bottom w:val="single" w:sz="4" w:space="0" w:color="auto"/>
              <w:right w:val="single" w:sz="4" w:space="0" w:color="auto"/>
            </w:tcBorders>
            <w:shd w:val="clear" w:color="auto" w:fill="auto"/>
          </w:tcPr>
          <w:p>
            <w:pPr>
              <w:pStyle w:val="style0"/>
              <w:jc w:val="left"/>
              <w:rPr>
                <w:rFonts w:ascii="Times New Roman" w:hAnsi="Times New Roman"/>
                <w:kern w:val="0"/>
                <w:szCs w:val="21"/>
              </w:rPr>
            </w:pPr>
            <w:r>
              <w:rPr>
                <w:rFonts w:ascii="Times New Roman" w:hAnsi="Times New Roman"/>
              </w:rPr>
              <w:t>动火前，未对容器、管道内介质进行安全可靠的置换工作</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kern w:val="0"/>
                <w:szCs w:val="21"/>
              </w:rPr>
            </w:pPr>
            <w:r>
              <w:rPr>
                <w:rFonts w:ascii="Times New Roman" w:hAnsi="Times New Roman"/>
                <w:kern w:val="0"/>
                <w:szCs w:val="21"/>
              </w:rPr>
              <w:t>考核</w:t>
            </w:r>
            <w:r>
              <w:rPr>
                <w:rFonts w:ascii="Times New Roman" w:hAnsi="Times New Roman"/>
              </w:rPr>
              <w:t>2000-5000元/次</w:t>
            </w:r>
          </w:p>
        </w:tc>
      </w:tr>
      <w:tr>
        <w:tblPrEx/>
        <w:trPr>
          <w:trHeight w:val="9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15</w:t>
            </w:r>
          </w:p>
        </w:tc>
        <w:tc>
          <w:tcPr>
            <w:tcW w:w="6129" w:type="dxa"/>
            <w:tcBorders>
              <w:top w:val="nil"/>
              <w:left w:val="nil"/>
              <w:bottom w:val="single" w:sz="4" w:space="0" w:color="auto"/>
              <w:right w:val="single" w:sz="4" w:space="0" w:color="auto"/>
            </w:tcBorders>
            <w:shd w:val="clear" w:color="auto" w:fill="auto"/>
          </w:tcPr>
          <w:p>
            <w:pPr>
              <w:pStyle w:val="style0"/>
              <w:jc w:val="left"/>
              <w:rPr>
                <w:rFonts w:ascii="Times New Roman" w:hAnsi="Times New Roman"/>
                <w:kern w:val="0"/>
                <w:szCs w:val="21"/>
              </w:rPr>
            </w:pPr>
            <w:r>
              <w:rPr>
                <w:rFonts w:ascii="Times New Roman" w:hAnsi="Times New Roman"/>
              </w:rPr>
              <w:t>在有限空间内同时进行电焊、气焊或气割工作</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kern w:val="0"/>
                <w:szCs w:val="21"/>
              </w:rPr>
            </w:pPr>
            <w:r>
              <w:rPr>
                <w:rFonts w:ascii="Times New Roman" w:hAnsi="Times New Roman"/>
                <w:kern w:val="0"/>
                <w:szCs w:val="21"/>
              </w:rPr>
              <w:t>考核</w:t>
            </w:r>
            <w:r>
              <w:rPr>
                <w:rFonts w:ascii="Times New Roman" w:hAnsi="Times New Roman"/>
              </w:rPr>
              <w:t>2000-5000元/次</w:t>
            </w:r>
          </w:p>
        </w:tc>
      </w:tr>
      <w:tr>
        <w:tblPrEx/>
        <w:trPr>
          <w:trHeight w:val="23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16</w:t>
            </w:r>
          </w:p>
        </w:tc>
        <w:tc>
          <w:tcPr>
            <w:tcW w:w="6129" w:type="dxa"/>
            <w:tcBorders>
              <w:top w:val="nil"/>
              <w:left w:val="nil"/>
              <w:bottom w:val="single" w:sz="4" w:space="0" w:color="auto"/>
              <w:right w:val="single" w:sz="4" w:space="0" w:color="auto"/>
            </w:tcBorders>
            <w:shd w:val="clear" w:color="auto" w:fill="auto"/>
          </w:tcPr>
          <w:p>
            <w:pPr>
              <w:pStyle w:val="style0"/>
              <w:jc w:val="left"/>
              <w:rPr>
                <w:rFonts w:ascii="Times New Roman" w:hAnsi="Times New Roman"/>
                <w:kern w:val="0"/>
                <w:szCs w:val="21"/>
              </w:rPr>
            </w:pPr>
            <w:r>
              <w:rPr>
                <w:rFonts w:ascii="Times New Roman" w:hAnsi="Times New Roman"/>
              </w:rPr>
              <w:t>其他未按规定开展动火作业的情况</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kern w:val="0"/>
                <w:szCs w:val="21"/>
              </w:rPr>
            </w:pPr>
            <w:r>
              <w:rPr>
                <w:rFonts w:ascii="Times New Roman" w:hAnsi="Times New Roman"/>
                <w:kern w:val="0"/>
                <w:szCs w:val="21"/>
              </w:rPr>
              <w:t>考核</w:t>
            </w:r>
            <w:r>
              <w:rPr>
                <w:rFonts w:ascii="Times New Roman" w:hAnsi="Times New Roman"/>
              </w:rPr>
              <w:t>1000-5000元/次</w:t>
            </w:r>
          </w:p>
        </w:tc>
      </w:tr>
      <w:tr>
        <w:tblPrEx/>
        <w:trPr>
          <w:trHeight w:val="4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b/>
                <w:bCs/>
                <w:kern w:val="0"/>
                <w:szCs w:val="21"/>
              </w:rPr>
            </w:pPr>
            <w:r>
              <w:rPr>
                <w:rFonts w:ascii="Times New Roman" w:hAnsi="Times New Roman"/>
                <w:b/>
                <w:bCs/>
                <w:kern w:val="0"/>
                <w:szCs w:val="21"/>
              </w:rPr>
              <w:t>八</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b/>
                <w:bCs/>
                <w:kern w:val="0"/>
                <w:szCs w:val="21"/>
              </w:rPr>
            </w:pPr>
            <w:r>
              <w:rPr>
                <w:rFonts w:ascii="Times New Roman" w:hAnsi="Times New Roman"/>
                <w:b/>
                <w:bCs/>
                <w:kern w:val="0"/>
                <w:szCs w:val="21"/>
              </w:rPr>
              <w:t>临时用电作业</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p>
        </w:tc>
      </w:tr>
      <w:tr>
        <w:tblPrEx/>
        <w:trPr>
          <w:trHeight w:val="4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szCs w:val="21"/>
              </w:rPr>
            </w:pPr>
            <w:r>
              <w:rPr>
                <w:rFonts w:ascii="Times New Roman" w:hAnsi="Times New Roman"/>
                <w:kern w:val="0"/>
                <w:sz w:val="22"/>
              </w:rPr>
              <w:t>1</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szCs w:val="21"/>
              </w:rPr>
            </w:pPr>
            <w:r>
              <w:rPr>
                <w:rFonts w:ascii="Times New Roman" w:hAnsi="Times New Roman"/>
                <w:kern w:val="0"/>
                <w:szCs w:val="21"/>
              </w:rPr>
              <w:t>临时用电未经审批，私拉私设电源</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szCs w:val="21"/>
              </w:rPr>
            </w:pPr>
            <w:r>
              <w:rPr>
                <w:rFonts w:ascii="Times New Roman" w:hAnsi="Times New Roman"/>
                <w:kern w:val="0"/>
                <w:szCs w:val="21"/>
              </w:rPr>
              <w:t>考核1000-3000元/次</w:t>
            </w:r>
          </w:p>
        </w:tc>
      </w:tr>
      <w:tr>
        <w:tblPrEx/>
        <w:trPr>
          <w:trHeight w:val="57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szCs w:val="21"/>
              </w:rPr>
            </w:pPr>
            <w:r>
              <w:rPr>
                <w:rFonts w:ascii="Times New Roman" w:hAnsi="Times New Roman"/>
                <w:kern w:val="0"/>
                <w:sz w:val="22"/>
              </w:rPr>
              <w:t>2</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szCs w:val="21"/>
              </w:rPr>
            </w:pPr>
            <w:r>
              <w:rPr>
                <w:rFonts w:ascii="Times New Roman" w:hAnsi="Times New Roman"/>
                <w:kern w:val="0"/>
                <w:szCs w:val="21"/>
              </w:rPr>
              <w:t>电源开关外壳或电线绝缘有破损，</w:t>
            </w:r>
            <w:r>
              <w:rPr>
                <w:rFonts w:ascii="Times New Roman" w:hAnsi="Times New Roman"/>
              </w:rPr>
              <w:t>现场低压开关设备护盖不全、导体部分裸露，</w:t>
            </w:r>
            <w:r>
              <w:rPr>
                <w:rFonts w:ascii="Times New Roman" w:hAnsi="Times New Roman"/>
                <w:kern w:val="0"/>
                <w:szCs w:val="21"/>
              </w:rPr>
              <w:t>电源线未按规定接线</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szCs w:val="21"/>
              </w:rPr>
            </w:pPr>
            <w:r>
              <w:rPr>
                <w:rFonts w:ascii="Times New Roman" w:hAnsi="Times New Roman"/>
                <w:kern w:val="0"/>
                <w:szCs w:val="21"/>
              </w:rPr>
              <w:t>考核1000-3000元/次</w:t>
            </w:r>
          </w:p>
        </w:tc>
      </w:tr>
      <w:tr>
        <w:tblPrEx/>
        <w:trPr>
          <w:trHeight w:val="732"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szCs w:val="21"/>
              </w:rPr>
            </w:pPr>
            <w:r>
              <w:rPr>
                <w:rFonts w:ascii="Times New Roman" w:hAnsi="Times New Roman"/>
                <w:kern w:val="0"/>
                <w:sz w:val="22"/>
              </w:rPr>
              <w:t>3</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szCs w:val="21"/>
              </w:rPr>
            </w:pPr>
            <w:r>
              <w:rPr>
                <w:rFonts w:ascii="Times New Roman" w:hAnsi="Times New Roman"/>
                <w:kern w:val="0"/>
                <w:szCs w:val="21"/>
              </w:rPr>
              <w:t>铺设在过道上的临时电源线没有采取保护措施，线路架空高度室内小于2.5米、室外小于4米，将临时电源线缠绕在护栏、管道及脚手架上</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szCs w:val="21"/>
              </w:rPr>
            </w:pPr>
            <w:r>
              <w:rPr>
                <w:rFonts w:ascii="Times New Roman" w:hAnsi="Times New Roman"/>
                <w:kern w:val="0"/>
                <w:szCs w:val="21"/>
              </w:rPr>
              <w:t>考核1000元/人次</w:t>
            </w:r>
          </w:p>
        </w:tc>
      </w:tr>
      <w:tr>
        <w:tblPrEx/>
        <w:trPr>
          <w:trHeight w:val="19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szCs w:val="21"/>
              </w:rPr>
            </w:pPr>
            <w:r>
              <w:rPr>
                <w:rFonts w:ascii="Times New Roman" w:hAnsi="Times New Roman"/>
                <w:kern w:val="0"/>
                <w:sz w:val="22"/>
              </w:rPr>
              <w:t>4</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szCs w:val="21"/>
              </w:rPr>
            </w:pPr>
            <w:r>
              <w:rPr>
                <w:rFonts w:ascii="Times New Roman" w:hAnsi="Times New Roman"/>
                <w:kern w:val="0"/>
                <w:szCs w:val="21"/>
              </w:rPr>
              <w:t>使用其他金属丝代替熔丝或不符合规范的熔丝</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szCs w:val="21"/>
              </w:rPr>
            </w:pPr>
            <w:r>
              <w:rPr>
                <w:rFonts w:ascii="Times New Roman" w:hAnsi="Times New Roman"/>
                <w:kern w:val="0"/>
                <w:szCs w:val="21"/>
              </w:rPr>
              <w:t>考核1000元/人次</w:t>
            </w:r>
          </w:p>
        </w:tc>
      </w:tr>
      <w:tr>
        <w:tblPrEx/>
        <w:trPr>
          <w:trHeight w:val="477"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szCs w:val="21"/>
              </w:rPr>
            </w:pPr>
            <w:r>
              <w:rPr>
                <w:rFonts w:ascii="Times New Roman" w:hAnsi="Times New Roman"/>
                <w:kern w:val="0"/>
                <w:sz w:val="22"/>
              </w:rPr>
              <w:t>5</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szCs w:val="21"/>
              </w:rPr>
            </w:pPr>
            <w:r>
              <w:rPr>
                <w:rFonts w:ascii="Times New Roman" w:hAnsi="Times New Roman"/>
                <w:kern w:val="0"/>
                <w:szCs w:val="21"/>
              </w:rPr>
              <w:t>接入金属容器内部的负荷未设漏电保护器，漏电保护器、电源联接器和控制箱放在容器内</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szCs w:val="21"/>
              </w:rPr>
            </w:pPr>
            <w:r>
              <w:rPr>
                <w:rFonts w:ascii="Times New Roman" w:hAnsi="Times New Roman"/>
                <w:kern w:val="0"/>
                <w:szCs w:val="21"/>
              </w:rPr>
              <w:t>考核1000-3000元/次</w:t>
            </w:r>
          </w:p>
        </w:tc>
      </w:tr>
      <w:tr>
        <w:tblPrEx/>
        <w:trPr>
          <w:trHeight w:val="49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szCs w:val="21"/>
              </w:rPr>
            </w:pPr>
            <w:r>
              <w:rPr>
                <w:rFonts w:ascii="Times New Roman" w:hAnsi="Times New Roman"/>
                <w:kern w:val="0"/>
                <w:sz w:val="22"/>
              </w:rPr>
              <w:t>6</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szCs w:val="21"/>
              </w:rPr>
            </w:pPr>
            <w:r>
              <w:rPr>
                <w:rFonts w:ascii="Times New Roman" w:hAnsi="Times New Roman"/>
                <w:kern w:val="0"/>
                <w:szCs w:val="21"/>
              </w:rPr>
              <w:t>在金属容器内、周围均是金属导体的场所或潮湿环境等作业时使用未按规定要求电压的照明</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szCs w:val="21"/>
              </w:rPr>
            </w:pPr>
            <w:r>
              <w:rPr>
                <w:rFonts w:ascii="Times New Roman" w:hAnsi="Times New Roman"/>
                <w:kern w:val="0"/>
                <w:szCs w:val="21"/>
              </w:rPr>
              <w:t>考核1000-3000元/次</w:t>
            </w:r>
          </w:p>
        </w:tc>
      </w:tr>
      <w:tr>
        <w:tblPrEx/>
        <w:trPr>
          <w:trHeight w:val="69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szCs w:val="21"/>
              </w:rPr>
            </w:pPr>
            <w:r>
              <w:rPr>
                <w:rFonts w:ascii="Times New Roman" w:hAnsi="Times New Roman"/>
                <w:kern w:val="0"/>
                <w:sz w:val="22"/>
              </w:rPr>
              <w:t>7</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szCs w:val="21"/>
              </w:rPr>
            </w:pPr>
            <w:r>
              <w:rPr>
                <w:rFonts w:ascii="Times New Roman" w:hAnsi="Times New Roman"/>
                <w:kern w:val="0"/>
                <w:szCs w:val="21"/>
              </w:rPr>
              <w:t>室外临时电源、动力照明配电箱未固定牢固，未可靠接地，未采取防雨水、防潮措施，电源箱门未上锁</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szCs w:val="21"/>
              </w:rPr>
            </w:pPr>
            <w:r>
              <w:rPr>
                <w:rFonts w:ascii="Times New Roman" w:hAnsi="Times New Roman"/>
                <w:kern w:val="0"/>
                <w:szCs w:val="21"/>
              </w:rPr>
              <w:t>考核1000-3000元/次</w:t>
            </w:r>
          </w:p>
        </w:tc>
      </w:tr>
      <w:tr>
        <w:tblPrEx/>
        <w:trPr>
          <w:trHeight w:val="216"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szCs w:val="21"/>
              </w:rPr>
            </w:pPr>
            <w:r>
              <w:rPr>
                <w:rFonts w:ascii="Times New Roman" w:hAnsi="Times New Roman"/>
                <w:kern w:val="0"/>
                <w:sz w:val="22"/>
              </w:rPr>
              <w:t>8</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szCs w:val="21"/>
              </w:rPr>
            </w:pPr>
            <w:r>
              <w:rPr>
                <w:rFonts w:ascii="Times New Roman" w:hAnsi="Times New Roman"/>
                <w:kern w:val="0"/>
                <w:szCs w:val="21"/>
              </w:rPr>
              <w:t>未按“一机一闸一保护”规定要求使用电气设备</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szCs w:val="21"/>
              </w:rPr>
            </w:pPr>
            <w:r>
              <w:rPr>
                <w:rFonts w:ascii="Times New Roman" w:hAnsi="Times New Roman"/>
                <w:kern w:val="0"/>
                <w:szCs w:val="21"/>
              </w:rPr>
              <w:t>考核1000-5000元/次</w:t>
            </w:r>
          </w:p>
        </w:tc>
      </w:tr>
      <w:tr>
        <w:tblPrEx/>
        <w:trPr>
          <w:trHeight w:val="26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szCs w:val="21"/>
              </w:rPr>
            </w:pPr>
            <w:r>
              <w:rPr>
                <w:rFonts w:ascii="Times New Roman" w:hAnsi="Times New Roman"/>
                <w:kern w:val="0"/>
                <w:sz w:val="22"/>
              </w:rPr>
              <w:t>9</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szCs w:val="21"/>
              </w:rPr>
            </w:pPr>
            <w:r>
              <w:rPr>
                <w:rFonts w:ascii="Times New Roman" w:hAnsi="Times New Roman"/>
                <w:kern w:val="0"/>
                <w:szCs w:val="21"/>
              </w:rPr>
              <w:t>未定期对漏电保安器进行试验检查</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szCs w:val="21"/>
              </w:rPr>
            </w:pPr>
            <w:r>
              <w:rPr>
                <w:rFonts w:ascii="Times New Roman" w:hAnsi="Times New Roman"/>
                <w:kern w:val="0"/>
                <w:szCs w:val="21"/>
              </w:rPr>
              <w:t>考核1000元/人次</w:t>
            </w:r>
          </w:p>
        </w:tc>
      </w:tr>
      <w:tr>
        <w:tblPrEx/>
        <w:trPr>
          <w:trHeight w:val="228"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szCs w:val="21"/>
              </w:rPr>
            </w:pPr>
            <w:r>
              <w:rPr>
                <w:rFonts w:ascii="Times New Roman" w:hAnsi="Times New Roman"/>
                <w:kern w:val="0"/>
                <w:sz w:val="22"/>
              </w:rPr>
              <w:t>10</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szCs w:val="21"/>
              </w:rPr>
            </w:pPr>
            <w:r>
              <w:rPr>
                <w:rFonts w:ascii="Times New Roman" w:hAnsi="Times New Roman"/>
                <w:kern w:val="0"/>
                <w:szCs w:val="21"/>
              </w:rPr>
              <w:t>在有爆炸危险的场所未使用相应等级的防爆电气设备</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szCs w:val="21"/>
              </w:rPr>
            </w:pPr>
            <w:r>
              <w:rPr>
                <w:rFonts w:ascii="Times New Roman" w:hAnsi="Times New Roman"/>
                <w:kern w:val="0"/>
                <w:szCs w:val="21"/>
              </w:rPr>
              <w:t>考核1000-5000元/次</w:t>
            </w:r>
          </w:p>
        </w:tc>
      </w:tr>
      <w:tr>
        <w:tblPrEx/>
        <w:trPr>
          <w:trHeight w:val="288"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11</w:t>
            </w:r>
          </w:p>
        </w:tc>
        <w:tc>
          <w:tcPr>
            <w:tcW w:w="6129" w:type="dxa"/>
            <w:tcBorders>
              <w:top w:val="nil"/>
              <w:left w:val="nil"/>
              <w:bottom w:val="single" w:sz="4" w:space="0" w:color="auto"/>
              <w:right w:val="single" w:sz="4" w:space="0" w:color="auto"/>
            </w:tcBorders>
            <w:shd w:val="clear" w:color="auto" w:fill="auto"/>
          </w:tcPr>
          <w:p>
            <w:pPr>
              <w:pStyle w:val="style0"/>
              <w:jc w:val="left"/>
              <w:rPr>
                <w:rFonts w:ascii="Times New Roman" w:hAnsi="Times New Roman"/>
                <w:kern w:val="0"/>
                <w:szCs w:val="21"/>
              </w:rPr>
            </w:pPr>
            <w:r>
              <w:rPr>
                <w:rFonts w:ascii="Times New Roman" w:hAnsi="Times New Roman"/>
              </w:rPr>
              <w:t>电气设备停电作业,约时停送电</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kern w:val="0"/>
                <w:szCs w:val="21"/>
              </w:rPr>
            </w:pPr>
            <w:r>
              <w:rPr>
                <w:rFonts w:ascii="Times New Roman" w:hAnsi="Times New Roman"/>
                <w:kern w:val="0"/>
                <w:szCs w:val="21"/>
              </w:rPr>
              <w:t>考核5000-</w:t>
            </w:r>
            <w:r>
              <w:rPr>
                <w:rFonts w:ascii="Times New Roman" w:hAnsi="Times New Roman"/>
              </w:rPr>
              <w:t>10000元/次</w:t>
            </w:r>
          </w:p>
        </w:tc>
      </w:tr>
      <w:tr>
        <w:tblPrEx/>
        <w:trPr>
          <w:trHeight w:val="152"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12</w:t>
            </w:r>
          </w:p>
        </w:tc>
        <w:tc>
          <w:tcPr>
            <w:tcW w:w="6129" w:type="dxa"/>
            <w:tcBorders>
              <w:top w:val="nil"/>
              <w:left w:val="nil"/>
              <w:bottom w:val="single" w:sz="4" w:space="0" w:color="auto"/>
              <w:right w:val="single" w:sz="4" w:space="0" w:color="auto"/>
            </w:tcBorders>
            <w:shd w:val="clear" w:color="auto" w:fill="auto"/>
          </w:tcPr>
          <w:p>
            <w:pPr>
              <w:pStyle w:val="style0"/>
              <w:jc w:val="left"/>
              <w:rPr>
                <w:rFonts w:ascii="Times New Roman" w:hAnsi="Times New Roman"/>
                <w:kern w:val="0"/>
                <w:szCs w:val="21"/>
              </w:rPr>
            </w:pPr>
            <w:r>
              <w:rPr>
                <w:rFonts w:ascii="Times New Roman" w:hAnsi="Times New Roman"/>
              </w:rPr>
              <w:t>装设接地线前,不验电</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kern w:val="0"/>
                <w:szCs w:val="21"/>
              </w:rPr>
            </w:pPr>
            <w:r>
              <w:rPr>
                <w:rFonts w:ascii="Times New Roman" w:hAnsi="Times New Roman"/>
                <w:kern w:val="0"/>
                <w:szCs w:val="21"/>
              </w:rPr>
              <w:t>考核</w:t>
            </w:r>
            <w:r>
              <w:rPr>
                <w:rFonts w:ascii="Times New Roman" w:hAnsi="Times New Roman"/>
              </w:rPr>
              <w:t>1000-5000元/次</w:t>
            </w:r>
          </w:p>
        </w:tc>
      </w:tr>
      <w:tr>
        <w:tblPrEx/>
        <w:trPr>
          <w:trHeight w:val="69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13</w:t>
            </w:r>
          </w:p>
        </w:tc>
        <w:tc>
          <w:tcPr>
            <w:tcW w:w="6129" w:type="dxa"/>
            <w:tcBorders>
              <w:top w:val="nil"/>
              <w:left w:val="nil"/>
              <w:bottom w:val="single" w:sz="4" w:space="0" w:color="auto"/>
              <w:right w:val="single" w:sz="4" w:space="0" w:color="auto"/>
            </w:tcBorders>
            <w:shd w:val="clear" w:color="auto" w:fill="auto"/>
          </w:tcPr>
          <w:p>
            <w:pPr>
              <w:pStyle w:val="style0"/>
              <w:jc w:val="left"/>
              <w:rPr>
                <w:rFonts w:ascii="Times New Roman" w:hAnsi="Times New Roman"/>
                <w:kern w:val="0"/>
                <w:szCs w:val="21"/>
              </w:rPr>
            </w:pPr>
            <w:r>
              <w:rPr>
                <w:rFonts w:ascii="Times New Roman" w:hAnsi="Times New Roman"/>
              </w:rPr>
              <w:t>未按规定挂好接地线就开始工作或未按《电业安全工作规程》要求规范装设接地线</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kern w:val="0"/>
                <w:szCs w:val="21"/>
              </w:rPr>
            </w:pPr>
            <w:r>
              <w:rPr>
                <w:rFonts w:ascii="Times New Roman" w:hAnsi="Times New Roman"/>
                <w:kern w:val="0"/>
                <w:szCs w:val="21"/>
              </w:rPr>
              <w:t>考核</w:t>
            </w:r>
            <w:r>
              <w:rPr>
                <w:rFonts w:ascii="Times New Roman" w:hAnsi="Times New Roman"/>
              </w:rPr>
              <w:t>1000-5000元/次</w:t>
            </w:r>
          </w:p>
        </w:tc>
      </w:tr>
      <w:tr>
        <w:tblPrEx/>
        <w:trPr>
          <w:trHeight w:val="228"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14</w:t>
            </w:r>
          </w:p>
        </w:tc>
        <w:tc>
          <w:tcPr>
            <w:tcW w:w="6129" w:type="dxa"/>
            <w:tcBorders>
              <w:top w:val="nil"/>
              <w:left w:val="nil"/>
              <w:bottom w:val="single" w:sz="4" w:space="0" w:color="auto"/>
              <w:right w:val="single" w:sz="4" w:space="0" w:color="auto"/>
            </w:tcBorders>
            <w:shd w:val="clear" w:color="auto" w:fill="auto"/>
          </w:tcPr>
          <w:p>
            <w:pPr>
              <w:pStyle w:val="style0"/>
              <w:jc w:val="left"/>
              <w:rPr>
                <w:rFonts w:ascii="Times New Roman" w:hAnsi="Times New Roman"/>
                <w:kern w:val="0"/>
                <w:szCs w:val="21"/>
              </w:rPr>
            </w:pPr>
            <w:r>
              <w:rPr>
                <w:rFonts w:ascii="Times New Roman" w:hAnsi="Times New Roman"/>
              </w:rPr>
              <w:t>擅自跨越电气区域安全围栏或超越安全警戒线</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kern w:val="0"/>
                <w:szCs w:val="21"/>
              </w:rPr>
            </w:pPr>
            <w:r>
              <w:rPr>
                <w:rFonts w:ascii="Times New Roman" w:hAnsi="Times New Roman"/>
                <w:kern w:val="0"/>
                <w:szCs w:val="21"/>
              </w:rPr>
              <w:t>考核</w:t>
            </w:r>
            <w:r>
              <w:rPr>
                <w:rFonts w:ascii="Times New Roman" w:hAnsi="Times New Roman"/>
              </w:rPr>
              <w:t>1000-5000元/次</w:t>
            </w:r>
          </w:p>
        </w:tc>
      </w:tr>
      <w:tr>
        <w:tblPrEx/>
        <w:trPr>
          <w:trHeight w:val="26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15</w:t>
            </w:r>
          </w:p>
        </w:tc>
        <w:tc>
          <w:tcPr>
            <w:tcW w:w="6129" w:type="dxa"/>
            <w:tcBorders>
              <w:top w:val="nil"/>
              <w:left w:val="nil"/>
              <w:bottom w:val="single" w:sz="4" w:space="0" w:color="auto"/>
              <w:right w:val="single" w:sz="4" w:space="0" w:color="auto"/>
            </w:tcBorders>
            <w:shd w:val="clear" w:color="auto" w:fill="auto"/>
          </w:tcPr>
          <w:p>
            <w:pPr>
              <w:pStyle w:val="style0"/>
              <w:jc w:val="left"/>
              <w:rPr>
                <w:rFonts w:ascii="Times New Roman" w:hAnsi="Times New Roman"/>
                <w:kern w:val="0"/>
                <w:szCs w:val="21"/>
              </w:rPr>
            </w:pPr>
            <w:r>
              <w:rPr>
                <w:rFonts w:ascii="Times New Roman" w:hAnsi="Times New Roman"/>
              </w:rPr>
              <w:t>电气设备检修,工作人员与带电体不能保持规定的安全距离</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kern w:val="0"/>
                <w:szCs w:val="21"/>
              </w:rPr>
            </w:pPr>
            <w:r>
              <w:rPr>
                <w:rFonts w:ascii="Times New Roman" w:hAnsi="Times New Roman"/>
                <w:kern w:val="0"/>
                <w:szCs w:val="21"/>
              </w:rPr>
              <w:t>考核</w:t>
            </w:r>
            <w:r>
              <w:rPr>
                <w:rFonts w:ascii="Times New Roman" w:hAnsi="Times New Roman"/>
              </w:rPr>
              <w:t>1000-5000元/次</w:t>
            </w:r>
          </w:p>
        </w:tc>
      </w:tr>
      <w:tr>
        <w:tblPrEx/>
        <w:trPr>
          <w:trHeight w:val="9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16</w:t>
            </w:r>
          </w:p>
        </w:tc>
        <w:tc>
          <w:tcPr>
            <w:tcW w:w="6129" w:type="dxa"/>
            <w:tcBorders>
              <w:top w:val="nil"/>
              <w:left w:val="nil"/>
              <w:bottom w:val="single" w:sz="4" w:space="0" w:color="auto"/>
              <w:right w:val="single" w:sz="4" w:space="0" w:color="auto"/>
            </w:tcBorders>
            <w:shd w:val="clear" w:color="auto" w:fill="auto"/>
          </w:tcPr>
          <w:p>
            <w:pPr>
              <w:pStyle w:val="style0"/>
              <w:jc w:val="left"/>
              <w:rPr>
                <w:rFonts w:ascii="Times New Roman" w:hAnsi="Times New Roman"/>
                <w:kern w:val="0"/>
                <w:szCs w:val="21"/>
              </w:rPr>
            </w:pPr>
            <w:r>
              <w:rPr>
                <w:rFonts w:ascii="Times New Roman" w:hAnsi="Times New Roman"/>
              </w:rPr>
              <w:t>单人在高压室内搬运梯子、管子等长物</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kern w:val="0"/>
                <w:szCs w:val="21"/>
              </w:rPr>
            </w:pPr>
            <w:r>
              <w:rPr>
                <w:rFonts w:ascii="Times New Roman" w:hAnsi="Times New Roman"/>
                <w:kern w:val="0"/>
                <w:szCs w:val="21"/>
              </w:rPr>
              <w:t>考核</w:t>
            </w:r>
            <w:r>
              <w:rPr>
                <w:rFonts w:ascii="Times New Roman" w:hAnsi="Times New Roman"/>
              </w:rPr>
              <w:t>1000元/次</w:t>
            </w:r>
          </w:p>
        </w:tc>
      </w:tr>
      <w:tr>
        <w:tblPrEx/>
        <w:trPr>
          <w:trHeight w:val="31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17</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rPr>
            </w:pPr>
            <w:r>
              <w:rPr>
                <w:rFonts w:ascii="Times New Roman" w:hAnsi="Times New Roman"/>
                <w:kern w:val="0"/>
                <w:szCs w:val="21"/>
              </w:rPr>
              <w:t>电动工器具、</w:t>
            </w:r>
            <w:r>
              <w:rPr>
                <w:rFonts w:ascii="Times New Roman" w:hAnsi="Times New Roman"/>
              </w:rPr>
              <w:t>绝缘工具</w:t>
            </w:r>
            <w:r>
              <w:rPr>
                <w:rFonts w:ascii="Times New Roman" w:hAnsi="Times New Roman"/>
                <w:kern w:val="0"/>
                <w:szCs w:val="21"/>
              </w:rPr>
              <w:t>没有按规定定期进行检验</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考核1000元/人次</w:t>
            </w:r>
          </w:p>
        </w:tc>
      </w:tr>
      <w:tr>
        <w:tblPrEx/>
        <w:trPr>
          <w:trHeight w:val="303"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18</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rPr>
            </w:pPr>
            <w:r>
              <w:rPr>
                <w:rFonts w:ascii="Times New Roman" w:hAnsi="Times New Roman"/>
                <w:kern w:val="0"/>
                <w:szCs w:val="21"/>
              </w:rPr>
              <w:t>使用</w:t>
            </w:r>
            <w:r>
              <w:rPr>
                <w:rFonts w:ascii="Times New Roman" w:hAnsi="Times New Roman"/>
              </w:rPr>
              <w:t>不合格</w:t>
            </w:r>
            <w:r>
              <w:rPr>
                <w:rFonts w:ascii="Times New Roman" w:hAnsi="Times New Roman"/>
                <w:kern w:val="0"/>
                <w:szCs w:val="21"/>
              </w:rPr>
              <w:t>电动工器具</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考核1000元/人次</w:t>
            </w:r>
          </w:p>
        </w:tc>
      </w:tr>
      <w:tr>
        <w:tblPrEx/>
        <w:trPr>
          <w:trHeight w:val="231"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19</w:t>
            </w:r>
          </w:p>
        </w:tc>
        <w:tc>
          <w:tcPr>
            <w:tcW w:w="6129" w:type="dxa"/>
            <w:tcBorders>
              <w:top w:val="nil"/>
              <w:left w:val="nil"/>
              <w:bottom w:val="single" w:sz="4" w:space="0" w:color="auto"/>
              <w:right w:val="single" w:sz="4" w:space="0" w:color="auto"/>
            </w:tcBorders>
            <w:shd w:val="clear" w:color="auto" w:fill="auto"/>
          </w:tcPr>
          <w:p>
            <w:pPr>
              <w:pStyle w:val="style0"/>
              <w:jc w:val="left"/>
              <w:rPr>
                <w:rFonts w:ascii="Times New Roman" w:hAnsi="Times New Roman"/>
              </w:rPr>
            </w:pPr>
            <w:r>
              <w:rPr>
                <w:rFonts w:ascii="Times New Roman" w:hAnsi="Times New Roman"/>
              </w:rPr>
              <w:t>潜水泵运行时，工作人员在其所处池内或排水坑工作</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kern w:val="0"/>
                <w:szCs w:val="21"/>
              </w:rPr>
            </w:pPr>
            <w:r>
              <w:rPr>
                <w:rFonts w:ascii="Times New Roman" w:hAnsi="Times New Roman"/>
                <w:kern w:val="0"/>
                <w:szCs w:val="21"/>
              </w:rPr>
              <w:t>考核</w:t>
            </w:r>
            <w:r>
              <w:rPr>
                <w:rFonts w:ascii="Times New Roman" w:hAnsi="Times New Roman"/>
              </w:rPr>
              <w:t>1000-3000元/次</w:t>
            </w:r>
          </w:p>
        </w:tc>
      </w:tr>
      <w:tr>
        <w:tblPrEx/>
        <w:trPr>
          <w:trHeight w:val="41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20</w:t>
            </w:r>
          </w:p>
        </w:tc>
        <w:tc>
          <w:tcPr>
            <w:tcW w:w="6129" w:type="dxa"/>
            <w:tcBorders>
              <w:top w:val="nil"/>
              <w:left w:val="nil"/>
              <w:bottom w:val="single" w:sz="4" w:space="0" w:color="auto"/>
              <w:right w:val="single" w:sz="4" w:space="0" w:color="auto"/>
            </w:tcBorders>
            <w:shd w:val="clear" w:color="auto" w:fill="auto"/>
          </w:tcPr>
          <w:p>
            <w:pPr>
              <w:pStyle w:val="style0"/>
              <w:jc w:val="left"/>
              <w:rPr>
                <w:rFonts w:ascii="Times New Roman" w:hAnsi="Times New Roman"/>
              </w:rPr>
            </w:pPr>
            <w:r>
              <w:rPr>
                <w:rFonts w:ascii="Times New Roman" w:hAnsi="Times New Roman"/>
              </w:rPr>
              <w:t>室内、外电气设备没有根据规程规定设置固定遮（围）栏，或遮拦门没有上锁、没有悬挂安全标志</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kern w:val="0"/>
                <w:szCs w:val="21"/>
              </w:rPr>
            </w:pPr>
            <w:r>
              <w:rPr>
                <w:rFonts w:ascii="Times New Roman" w:hAnsi="Times New Roman"/>
                <w:kern w:val="0"/>
                <w:szCs w:val="21"/>
              </w:rPr>
              <w:t>考核</w:t>
            </w:r>
            <w:r>
              <w:rPr>
                <w:rFonts w:ascii="Times New Roman" w:hAnsi="Times New Roman"/>
              </w:rPr>
              <w:t>1000元/次</w:t>
            </w:r>
          </w:p>
        </w:tc>
      </w:tr>
      <w:tr>
        <w:tblPrEx/>
        <w:trPr>
          <w:trHeight w:val="303"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21</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rPr>
            </w:pPr>
            <w:r>
              <w:rPr>
                <w:rFonts w:ascii="Times New Roman" w:hAnsi="Times New Roman"/>
                <w:kern w:val="0"/>
                <w:szCs w:val="21"/>
              </w:rPr>
              <w:t>固定或移动式电焊机外壳没有良好的接地，二次线接头铜芯裸露</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考核1000元/次</w:t>
            </w:r>
          </w:p>
        </w:tc>
      </w:tr>
      <w:tr>
        <w:tblPrEx/>
        <w:trPr>
          <w:trHeight w:val="29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22</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临时用电结束后没有切断电源便离开作业现场</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考核1000元/次</w:t>
            </w:r>
          </w:p>
        </w:tc>
      </w:tr>
      <w:tr>
        <w:tblPrEx/>
        <w:trPr>
          <w:trHeight w:val="26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23</w:t>
            </w:r>
          </w:p>
        </w:tc>
        <w:tc>
          <w:tcPr>
            <w:tcW w:w="6129" w:type="dxa"/>
            <w:tcBorders>
              <w:top w:val="nil"/>
              <w:left w:val="nil"/>
              <w:bottom w:val="single" w:sz="4" w:space="0" w:color="auto"/>
              <w:right w:val="single" w:sz="4" w:space="0" w:color="auto"/>
            </w:tcBorders>
            <w:shd w:val="clear" w:color="auto" w:fill="auto"/>
          </w:tcPr>
          <w:p>
            <w:pPr>
              <w:pStyle w:val="style0"/>
              <w:jc w:val="left"/>
              <w:rPr>
                <w:rFonts w:ascii="Times New Roman" w:hAnsi="Times New Roman"/>
              </w:rPr>
            </w:pPr>
            <w:r>
              <w:rPr>
                <w:rFonts w:ascii="Times New Roman" w:hAnsi="Times New Roman"/>
              </w:rPr>
              <w:t>绝缘工具未按规定定期进行试验</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kern w:val="0"/>
                <w:szCs w:val="21"/>
              </w:rPr>
            </w:pPr>
            <w:r>
              <w:rPr>
                <w:rFonts w:ascii="Times New Roman" w:hAnsi="Times New Roman"/>
                <w:kern w:val="0"/>
                <w:szCs w:val="21"/>
              </w:rPr>
              <w:t>考核1000元/次</w:t>
            </w:r>
          </w:p>
        </w:tc>
      </w:tr>
      <w:tr>
        <w:tblPrEx/>
        <w:trPr>
          <w:trHeight w:val="257"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24</w:t>
            </w:r>
          </w:p>
        </w:tc>
        <w:tc>
          <w:tcPr>
            <w:tcW w:w="6129" w:type="dxa"/>
            <w:tcBorders>
              <w:top w:val="nil"/>
              <w:left w:val="nil"/>
              <w:bottom w:val="single" w:sz="4" w:space="0" w:color="auto"/>
              <w:right w:val="single" w:sz="4" w:space="0" w:color="auto"/>
            </w:tcBorders>
            <w:shd w:val="clear" w:color="auto" w:fill="auto"/>
          </w:tcPr>
          <w:p>
            <w:pPr>
              <w:pStyle w:val="style0"/>
              <w:jc w:val="left"/>
              <w:rPr>
                <w:rFonts w:ascii="Times New Roman" w:hAnsi="Times New Roman"/>
              </w:rPr>
            </w:pPr>
            <w:r>
              <w:rPr>
                <w:rFonts w:ascii="Times New Roman" w:hAnsi="Times New Roman"/>
              </w:rPr>
              <w:t>其他未按规定开展临时用电作业的情况</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kern w:val="0"/>
                <w:szCs w:val="21"/>
              </w:rPr>
            </w:pPr>
            <w:r>
              <w:rPr>
                <w:rFonts w:ascii="Times New Roman" w:hAnsi="Times New Roman"/>
                <w:kern w:val="0"/>
                <w:szCs w:val="21"/>
              </w:rPr>
              <w:t>考核</w:t>
            </w:r>
            <w:r>
              <w:rPr>
                <w:rFonts w:ascii="Times New Roman" w:hAnsi="Times New Roman"/>
              </w:rPr>
              <w:t>1000-5000元/次</w:t>
            </w:r>
          </w:p>
        </w:tc>
      </w:tr>
      <w:tr>
        <w:tblPrEx/>
        <w:trPr>
          <w:trHeight w:val="4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b/>
                <w:bCs/>
                <w:kern w:val="0"/>
                <w:szCs w:val="21"/>
              </w:rPr>
            </w:pPr>
            <w:r>
              <w:rPr>
                <w:rFonts w:ascii="Times New Roman" w:hAnsi="Times New Roman"/>
                <w:b/>
                <w:bCs/>
                <w:kern w:val="0"/>
                <w:szCs w:val="21"/>
              </w:rPr>
              <w:t>九</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b/>
                <w:bCs/>
                <w:kern w:val="0"/>
                <w:szCs w:val="21"/>
              </w:rPr>
            </w:pPr>
            <w:r>
              <w:rPr>
                <w:rFonts w:ascii="Times New Roman" w:hAnsi="Times New Roman"/>
                <w:b/>
                <w:bCs/>
              </w:rPr>
              <w:t>个人防护用品及安全用具</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p>
        </w:tc>
      </w:tr>
      <w:tr>
        <w:tblPrEx/>
        <w:trPr>
          <w:trHeight w:val="4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1</w:t>
            </w:r>
          </w:p>
        </w:tc>
        <w:tc>
          <w:tcPr>
            <w:tcW w:w="6129" w:type="dxa"/>
            <w:tcBorders>
              <w:top w:val="nil"/>
              <w:left w:val="nil"/>
              <w:bottom w:val="single" w:sz="4" w:space="0" w:color="auto"/>
              <w:right w:val="single" w:sz="4" w:space="0" w:color="auto"/>
            </w:tcBorders>
            <w:shd w:val="clear" w:color="auto" w:fill="auto"/>
          </w:tcPr>
          <w:p>
            <w:pPr>
              <w:pStyle w:val="style0"/>
              <w:textAlignment w:val="center"/>
              <w:rPr>
                <w:rFonts w:ascii="Times New Roman" w:hAnsi="Times New Roman"/>
                <w:kern w:val="0"/>
                <w:szCs w:val="21"/>
              </w:rPr>
            </w:pPr>
            <w:r>
              <w:rPr>
                <w:rFonts w:ascii="Times New Roman" w:hAnsi="Times New Roman"/>
              </w:rPr>
              <w:t>未使用或不正确使用符合国家标准的个人劳动保护用品。如</w:t>
            </w:r>
            <w:r>
              <w:rPr>
                <w:rFonts w:ascii="Times New Roman" w:hAnsi="Times New Roman"/>
                <w:kern w:val="0"/>
                <w:szCs w:val="21"/>
              </w:rPr>
              <w:t>不按规定着装或使用防护用具（如着帆布工作服、戴绝缘手套、穿绝缘鞋、用电焊面罩等）；使用砂轮切割机、角磨机、</w:t>
            </w:r>
            <w:r>
              <w:rPr>
                <w:rFonts w:ascii="Times New Roman" w:hAnsi="Times New Roman"/>
              </w:rPr>
              <w:t>砂轮、电镐等机械设备不戴护目眼镜；使用钻床、打大锤时戴手套，挥锤时挥动方向对着人；使用危险化学品时，未按化学品安全技术说明书(MSDS)要求使用防护用品等</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w:t>
            </w:r>
            <w:r>
              <w:rPr>
                <w:rFonts w:ascii="Times New Roman" w:hAnsi="Times New Roman"/>
              </w:rPr>
              <w:t>1000元/次</w:t>
            </w:r>
          </w:p>
        </w:tc>
      </w:tr>
      <w:tr>
        <w:tblPrEx/>
        <w:trPr>
          <w:trHeight w:val="9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2</w:t>
            </w:r>
          </w:p>
        </w:tc>
        <w:tc>
          <w:tcPr>
            <w:tcW w:w="6129" w:type="dxa"/>
            <w:tcBorders>
              <w:top w:val="nil"/>
              <w:left w:val="nil"/>
              <w:bottom w:val="single" w:sz="4" w:space="0" w:color="auto"/>
              <w:right w:val="single" w:sz="4" w:space="0" w:color="auto"/>
            </w:tcBorders>
            <w:shd w:val="clear" w:color="auto" w:fill="auto"/>
          </w:tcPr>
          <w:p>
            <w:pPr>
              <w:pStyle w:val="style0"/>
              <w:textAlignment w:val="center"/>
              <w:rPr>
                <w:rFonts w:ascii="Times New Roman" w:hAnsi="Times New Roman"/>
                <w:kern w:val="0"/>
                <w:szCs w:val="21"/>
              </w:rPr>
            </w:pPr>
            <w:r>
              <w:rPr>
                <w:rFonts w:ascii="Times New Roman" w:hAnsi="Times New Roman"/>
                <w:kern w:val="0"/>
                <w:szCs w:val="21"/>
              </w:rPr>
              <w:t>进入生产现场（办公室、控制室、值班室和检修班组室除外）不戴安全帽</w:t>
            </w:r>
            <w:r>
              <w:rPr>
                <w:rFonts w:ascii="Times New Roman" w:hAnsi="Times New Roman"/>
              </w:rPr>
              <w:t>，辫子、长发未盘在安全帽内，使用已过期的安全帽，或有缺陷</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w:t>
            </w:r>
            <w:r>
              <w:rPr>
                <w:rFonts w:ascii="Times New Roman" w:hAnsi="Times New Roman"/>
              </w:rPr>
              <w:t>1000-3000元/次</w:t>
            </w:r>
          </w:p>
        </w:tc>
      </w:tr>
      <w:tr>
        <w:tblPrEx/>
        <w:trPr>
          <w:trHeight w:val="9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3</w:t>
            </w:r>
          </w:p>
        </w:tc>
        <w:tc>
          <w:tcPr>
            <w:tcW w:w="6129" w:type="dxa"/>
            <w:tcBorders>
              <w:top w:val="nil"/>
              <w:left w:val="nil"/>
              <w:bottom w:val="single" w:sz="4" w:space="0" w:color="auto"/>
              <w:right w:val="single" w:sz="4" w:space="0" w:color="auto"/>
            </w:tcBorders>
            <w:shd w:val="clear" w:color="auto" w:fill="auto"/>
          </w:tcPr>
          <w:p>
            <w:pPr>
              <w:pStyle w:val="style0"/>
              <w:textAlignment w:val="center"/>
              <w:rPr>
                <w:rFonts w:ascii="Times New Roman" w:hAnsi="Times New Roman"/>
                <w:kern w:val="0"/>
                <w:szCs w:val="21"/>
              </w:rPr>
            </w:pPr>
            <w:r>
              <w:rPr>
                <w:rFonts w:ascii="Times New Roman" w:hAnsi="Times New Roman"/>
              </w:rPr>
              <w:t>使用不合格的绝缘手套，或使用前未绝缘手套进行气密性检查</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w:t>
            </w:r>
            <w:r>
              <w:rPr>
                <w:rFonts w:ascii="Times New Roman" w:hAnsi="Times New Roman"/>
              </w:rPr>
              <w:t>1000元/次</w:t>
            </w:r>
          </w:p>
        </w:tc>
      </w:tr>
      <w:tr>
        <w:tblPrEx/>
        <w:trPr>
          <w:trHeight w:val="282"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4</w:t>
            </w:r>
          </w:p>
        </w:tc>
        <w:tc>
          <w:tcPr>
            <w:tcW w:w="6129" w:type="dxa"/>
            <w:tcBorders>
              <w:top w:val="nil"/>
              <w:left w:val="nil"/>
              <w:bottom w:val="single" w:sz="4" w:space="0" w:color="auto"/>
              <w:right w:val="single" w:sz="4" w:space="0" w:color="auto"/>
            </w:tcBorders>
            <w:shd w:val="clear" w:color="auto" w:fill="auto"/>
          </w:tcPr>
          <w:p>
            <w:pPr>
              <w:pStyle w:val="style0"/>
              <w:textAlignment w:val="center"/>
              <w:rPr>
                <w:rFonts w:ascii="Times New Roman" w:hAnsi="Times New Roman"/>
                <w:kern w:val="0"/>
                <w:szCs w:val="21"/>
              </w:rPr>
            </w:pPr>
            <w:r>
              <w:rPr>
                <w:rFonts w:ascii="Times New Roman" w:hAnsi="Times New Roman"/>
              </w:rPr>
              <w:t>巡视室外高压设备时，不穿绝缘鞋</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w:t>
            </w:r>
            <w:r>
              <w:rPr>
                <w:rFonts w:ascii="Times New Roman" w:hAnsi="Times New Roman"/>
              </w:rPr>
              <w:t>1000元/次</w:t>
            </w:r>
          </w:p>
        </w:tc>
      </w:tr>
      <w:tr>
        <w:tblPrEx/>
        <w:trPr>
          <w:trHeight w:val="258"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5</w:t>
            </w:r>
          </w:p>
        </w:tc>
        <w:tc>
          <w:tcPr>
            <w:tcW w:w="6129" w:type="dxa"/>
            <w:tcBorders>
              <w:top w:val="nil"/>
              <w:left w:val="nil"/>
              <w:bottom w:val="single" w:sz="4" w:space="0" w:color="auto"/>
              <w:right w:val="single" w:sz="4" w:space="0" w:color="auto"/>
            </w:tcBorders>
            <w:shd w:val="clear" w:color="auto" w:fill="auto"/>
          </w:tcPr>
          <w:p>
            <w:pPr>
              <w:pStyle w:val="style0"/>
              <w:textAlignment w:val="center"/>
              <w:rPr>
                <w:rFonts w:ascii="Times New Roman" w:hAnsi="Times New Roman"/>
                <w:kern w:val="0"/>
                <w:szCs w:val="21"/>
              </w:rPr>
            </w:pPr>
            <w:r>
              <w:rPr>
                <w:rFonts w:ascii="Times New Roman" w:hAnsi="Times New Roman"/>
              </w:rPr>
              <w:t>在噪音污染区作业中未佩戴听觉保护器或未采取听力保护措施</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w:t>
            </w:r>
            <w:r>
              <w:rPr>
                <w:rFonts w:ascii="Times New Roman" w:hAnsi="Times New Roman"/>
              </w:rPr>
              <w:t>500元/次</w:t>
            </w:r>
          </w:p>
        </w:tc>
      </w:tr>
      <w:tr>
        <w:tblPrEx/>
        <w:trPr>
          <w:trHeight w:val="27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rPr>
            </w:pPr>
            <w:r>
              <w:rPr>
                <w:rFonts w:ascii="Times New Roman" w:hAnsi="Times New Roman"/>
                <w:kern w:val="0"/>
                <w:sz w:val="22"/>
              </w:rPr>
              <w:t>6</w:t>
            </w:r>
          </w:p>
        </w:tc>
        <w:tc>
          <w:tcPr>
            <w:tcW w:w="6129" w:type="dxa"/>
            <w:tcBorders>
              <w:top w:val="nil"/>
              <w:left w:val="nil"/>
              <w:bottom w:val="single" w:sz="4" w:space="0" w:color="auto"/>
              <w:right w:val="single" w:sz="4" w:space="0" w:color="auto"/>
            </w:tcBorders>
            <w:shd w:val="clear" w:color="auto" w:fill="auto"/>
          </w:tcPr>
          <w:p>
            <w:pPr>
              <w:pStyle w:val="style0"/>
              <w:textAlignment w:val="center"/>
              <w:rPr>
                <w:rFonts w:ascii="Times New Roman" w:hAnsi="Times New Roman"/>
              </w:rPr>
            </w:pPr>
            <w:r>
              <w:rPr>
                <w:rFonts w:ascii="Times New Roman" w:hAnsi="Times New Roman"/>
              </w:rPr>
              <w:t>作业人员的着装有可能被转动的机器绞住的部分和可能卡住的部分</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w:t>
            </w:r>
            <w:r>
              <w:rPr>
                <w:rFonts w:ascii="Times New Roman" w:hAnsi="Times New Roman"/>
              </w:rPr>
              <w:t>1000元/次</w:t>
            </w:r>
          </w:p>
        </w:tc>
      </w:tr>
      <w:tr>
        <w:tblPrEx/>
        <w:trPr>
          <w:trHeight w:val="2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rPr>
            </w:pPr>
            <w:r>
              <w:rPr>
                <w:rFonts w:ascii="Times New Roman" w:hAnsi="Times New Roman"/>
                <w:kern w:val="0"/>
                <w:sz w:val="22"/>
              </w:rPr>
              <w:t>7</w:t>
            </w:r>
          </w:p>
        </w:tc>
        <w:tc>
          <w:tcPr>
            <w:tcW w:w="6129" w:type="dxa"/>
            <w:tcBorders>
              <w:top w:val="nil"/>
              <w:left w:val="nil"/>
              <w:bottom w:val="single" w:sz="4" w:space="0" w:color="auto"/>
              <w:right w:val="single" w:sz="4" w:space="0" w:color="auto"/>
            </w:tcBorders>
            <w:shd w:val="clear" w:color="auto" w:fill="auto"/>
          </w:tcPr>
          <w:p>
            <w:pPr>
              <w:pStyle w:val="style0"/>
              <w:textAlignment w:val="center"/>
              <w:rPr>
                <w:rFonts w:ascii="Times New Roman" w:hAnsi="Times New Roman"/>
              </w:rPr>
            </w:pPr>
            <w:r>
              <w:rPr>
                <w:rFonts w:ascii="Times New Roman" w:hAnsi="Times New Roman"/>
              </w:rPr>
              <w:t>在粉尘污染区作业中未按规定佩戴防尘口罩</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w:t>
            </w:r>
            <w:r>
              <w:rPr>
                <w:rFonts w:ascii="Times New Roman" w:hAnsi="Times New Roman"/>
              </w:rPr>
              <w:t>500元/次</w:t>
            </w:r>
          </w:p>
        </w:tc>
      </w:tr>
      <w:tr>
        <w:tblPrEx/>
        <w:trPr>
          <w:trHeight w:val="19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rPr>
            </w:pPr>
            <w:r>
              <w:rPr>
                <w:rFonts w:ascii="Times New Roman" w:hAnsi="Times New Roman"/>
                <w:kern w:val="0"/>
                <w:sz w:val="22"/>
              </w:rPr>
              <w:t>8</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rPr>
            </w:pPr>
            <w:r>
              <w:rPr>
                <w:rFonts w:ascii="Times New Roman" w:hAnsi="Times New Roman"/>
                <w:kern w:val="0"/>
                <w:szCs w:val="21"/>
              </w:rPr>
              <w:t>违反职业禁忌症的有关规定，安排不符合身体健康要求的人员上岗</w:t>
            </w:r>
          </w:p>
        </w:tc>
        <w:tc>
          <w:tcPr>
            <w:tcW w:w="2300"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考核1000-2000元/次</w:t>
            </w:r>
          </w:p>
        </w:tc>
      </w:tr>
      <w:tr>
        <w:tblPrEx/>
        <w:trPr>
          <w:trHeight w:val="27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rPr>
            </w:pPr>
            <w:r>
              <w:rPr>
                <w:rFonts w:ascii="Times New Roman" w:hAnsi="Times New Roman"/>
                <w:kern w:val="0"/>
                <w:sz w:val="22"/>
              </w:rPr>
              <w:t>9</w:t>
            </w:r>
          </w:p>
        </w:tc>
        <w:tc>
          <w:tcPr>
            <w:tcW w:w="6129" w:type="dxa"/>
            <w:tcBorders>
              <w:top w:val="nil"/>
              <w:left w:val="nil"/>
              <w:bottom w:val="single" w:sz="4" w:space="0" w:color="auto"/>
              <w:right w:val="single" w:sz="4" w:space="0" w:color="auto"/>
            </w:tcBorders>
            <w:shd w:val="clear" w:color="auto" w:fill="auto"/>
          </w:tcPr>
          <w:p>
            <w:pPr>
              <w:pStyle w:val="style0"/>
              <w:textAlignment w:val="center"/>
              <w:rPr>
                <w:rFonts w:ascii="Times New Roman" w:hAnsi="Times New Roman"/>
              </w:rPr>
            </w:pPr>
            <w:r>
              <w:rPr>
                <w:rFonts w:ascii="Times New Roman" w:hAnsi="Times New Roman"/>
              </w:rPr>
              <w:t>其他违反个人防护用品及安全用具管理要求的情况</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考核1000-5000元/次</w:t>
            </w:r>
          </w:p>
        </w:tc>
      </w:tr>
      <w:tr>
        <w:tblPrEx/>
        <w:trPr>
          <w:trHeight w:val="4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b/>
                <w:bCs/>
                <w:kern w:val="0"/>
                <w:szCs w:val="21"/>
              </w:rPr>
            </w:pPr>
            <w:r>
              <w:rPr>
                <w:rFonts w:ascii="Times New Roman" w:hAnsi="Times New Roman"/>
                <w:b/>
                <w:bCs/>
                <w:kern w:val="0"/>
                <w:szCs w:val="21"/>
              </w:rPr>
              <w:t>十</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b/>
                <w:bCs/>
                <w:kern w:val="0"/>
                <w:szCs w:val="21"/>
              </w:rPr>
            </w:pPr>
            <w:r>
              <w:rPr>
                <w:rFonts w:ascii="Times New Roman" w:hAnsi="Times New Roman"/>
                <w:b/>
                <w:bCs/>
                <w:kern w:val="0"/>
                <w:szCs w:val="21"/>
              </w:rPr>
              <w:t>消防管理</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p>
        </w:tc>
      </w:tr>
      <w:tr>
        <w:tblPrEx/>
        <w:trPr>
          <w:trHeight w:val="308"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1</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检修作业现场发生火情</w:t>
            </w:r>
          </w:p>
        </w:tc>
        <w:tc>
          <w:tcPr>
            <w:tcW w:w="2300"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考核3000-10000元/次</w:t>
            </w:r>
          </w:p>
        </w:tc>
      </w:tr>
      <w:tr>
        <w:tblPrEx/>
        <w:trPr>
          <w:trHeight w:val="29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2</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损坏检修作业现场消防设施</w:t>
            </w:r>
          </w:p>
        </w:tc>
        <w:tc>
          <w:tcPr>
            <w:tcW w:w="2300"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考核1000-5000元/次</w:t>
            </w:r>
          </w:p>
        </w:tc>
      </w:tr>
      <w:tr>
        <w:tblPrEx/>
        <w:trPr>
          <w:trHeight w:val="333"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3</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堵塞或挤占消防通道，埋压、圈占消防栓或消防设施</w:t>
            </w:r>
          </w:p>
        </w:tc>
        <w:tc>
          <w:tcPr>
            <w:tcW w:w="2300"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考核1000-3000元/次</w:t>
            </w:r>
          </w:p>
        </w:tc>
      </w:tr>
      <w:tr>
        <w:tblPrEx/>
        <w:trPr>
          <w:trHeight w:val="333"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4</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在检修作业场所违规存储易燃易爆物品</w:t>
            </w:r>
          </w:p>
        </w:tc>
        <w:tc>
          <w:tcPr>
            <w:tcW w:w="2300"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考核1000-3000元/次</w:t>
            </w:r>
          </w:p>
        </w:tc>
      </w:tr>
      <w:tr>
        <w:tblPrEx/>
        <w:trPr>
          <w:trHeight w:val="333"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5</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kern w:val="0"/>
                <w:szCs w:val="21"/>
              </w:rPr>
            </w:pPr>
            <w:r>
              <w:rPr>
                <w:rFonts w:ascii="Times New Roman" w:hAnsi="Times New Roman"/>
                <w:kern w:val="0"/>
                <w:szCs w:val="21"/>
              </w:rPr>
              <w:t>擅自或违章挪用消防设施、器材</w:t>
            </w:r>
          </w:p>
        </w:tc>
        <w:tc>
          <w:tcPr>
            <w:tcW w:w="2300"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考核1000-2000元/次</w:t>
            </w:r>
          </w:p>
        </w:tc>
      </w:tr>
      <w:tr>
        <w:tblPrEx/>
        <w:trPr>
          <w:trHeight w:val="19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6</w:t>
            </w:r>
          </w:p>
        </w:tc>
        <w:tc>
          <w:tcPr>
            <w:tcW w:w="6129" w:type="dxa"/>
            <w:tcBorders>
              <w:top w:val="nil"/>
              <w:left w:val="nil"/>
              <w:bottom w:val="single" w:sz="4" w:space="0" w:color="auto"/>
              <w:right w:val="single" w:sz="4" w:space="0" w:color="auto"/>
            </w:tcBorders>
            <w:shd w:val="clear" w:color="auto" w:fill="auto"/>
          </w:tcPr>
          <w:p>
            <w:pPr>
              <w:pStyle w:val="style0"/>
              <w:jc w:val="left"/>
              <w:rPr>
                <w:rFonts w:ascii="Times New Roman" w:hAnsi="Times New Roman"/>
                <w:kern w:val="0"/>
                <w:szCs w:val="21"/>
              </w:rPr>
            </w:pPr>
            <w:r>
              <w:rPr>
                <w:rFonts w:ascii="Times New Roman" w:hAnsi="Times New Roman"/>
              </w:rPr>
              <w:t>消防器材未定期检查及维护</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kern w:val="0"/>
                <w:szCs w:val="21"/>
              </w:rPr>
            </w:pPr>
            <w:r>
              <w:rPr>
                <w:rFonts w:ascii="Times New Roman" w:hAnsi="Times New Roman"/>
                <w:kern w:val="0"/>
                <w:szCs w:val="21"/>
              </w:rPr>
              <w:t>考核</w:t>
            </w:r>
            <w:r>
              <w:rPr>
                <w:rFonts w:ascii="Times New Roman" w:hAnsi="Times New Roman"/>
              </w:rPr>
              <w:t>1000元/次</w:t>
            </w:r>
          </w:p>
        </w:tc>
      </w:tr>
      <w:tr>
        <w:tblPrEx/>
        <w:trPr>
          <w:trHeight w:val="257"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7</w:t>
            </w:r>
          </w:p>
        </w:tc>
        <w:tc>
          <w:tcPr>
            <w:tcW w:w="6129" w:type="dxa"/>
            <w:tcBorders>
              <w:top w:val="nil"/>
              <w:left w:val="nil"/>
              <w:bottom w:val="single" w:sz="4" w:space="0" w:color="auto"/>
              <w:right w:val="single" w:sz="4" w:space="0" w:color="auto"/>
            </w:tcBorders>
            <w:shd w:val="clear" w:color="auto" w:fill="auto"/>
          </w:tcPr>
          <w:p>
            <w:pPr>
              <w:pStyle w:val="style0"/>
              <w:jc w:val="left"/>
              <w:rPr>
                <w:rFonts w:ascii="Times New Roman" w:hAnsi="Times New Roman"/>
                <w:kern w:val="0"/>
                <w:szCs w:val="21"/>
              </w:rPr>
            </w:pPr>
            <w:r>
              <w:rPr>
                <w:rFonts w:ascii="Times New Roman" w:hAnsi="Times New Roman"/>
              </w:rPr>
              <w:t>灭火器压力失效、附件不齐全或损坏</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kern w:val="0"/>
                <w:szCs w:val="21"/>
              </w:rPr>
            </w:pPr>
            <w:r>
              <w:rPr>
                <w:rFonts w:ascii="Times New Roman" w:hAnsi="Times New Roman"/>
                <w:kern w:val="0"/>
                <w:szCs w:val="21"/>
              </w:rPr>
              <w:t>考核</w:t>
            </w:r>
            <w:r>
              <w:rPr>
                <w:rFonts w:ascii="Times New Roman" w:hAnsi="Times New Roman"/>
              </w:rPr>
              <w:t>1000元/次</w:t>
            </w:r>
          </w:p>
        </w:tc>
      </w:tr>
      <w:tr>
        <w:tblPrEx/>
        <w:trPr>
          <w:trHeight w:val="19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8</w:t>
            </w:r>
          </w:p>
        </w:tc>
        <w:tc>
          <w:tcPr>
            <w:tcW w:w="6129" w:type="dxa"/>
            <w:tcBorders>
              <w:top w:val="nil"/>
              <w:left w:val="nil"/>
              <w:bottom w:val="single" w:sz="4" w:space="0" w:color="auto"/>
              <w:right w:val="single" w:sz="4" w:space="0" w:color="auto"/>
            </w:tcBorders>
            <w:shd w:val="clear" w:color="auto" w:fill="auto"/>
          </w:tcPr>
          <w:p>
            <w:pPr>
              <w:pStyle w:val="style0"/>
              <w:jc w:val="left"/>
              <w:rPr>
                <w:rFonts w:ascii="Times New Roman" w:hAnsi="Times New Roman"/>
                <w:kern w:val="0"/>
                <w:szCs w:val="21"/>
              </w:rPr>
            </w:pPr>
            <w:r>
              <w:rPr>
                <w:rFonts w:ascii="Times New Roman" w:hAnsi="Times New Roman"/>
              </w:rPr>
              <w:t>违规运输、存储、使用各类气瓶</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kern w:val="0"/>
                <w:szCs w:val="21"/>
              </w:rPr>
            </w:pPr>
            <w:r>
              <w:rPr>
                <w:rFonts w:ascii="Times New Roman" w:hAnsi="Times New Roman"/>
                <w:kern w:val="0"/>
                <w:szCs w:val="21"/>
              </w:rPr>
              <w:t>考核</w:t>
            </w:r>
            <w:r>
              <w:rPr>
                <w:rFonts w:ascii="Times New Roman" w:hAnsi="Times New Roman"/>
              </w:rPr>
              <w:t>1000-3000元/次</w:t>
            </w:r>
          </w:p>
        </w:tc>
      </w:tr>
      <w:tr>
        <w:tblPrEx/>
        <w:trPr>
          <w:trHeight w:val="17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9</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其他未严格遵守《电力设备典型消防规程》有关动火要求的</w:t>
            </w:r>
          </w:p>
        </w:tc>
        <w:tc>
          <w:tcPr>
            <w:tcW w:w="2300"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考核1000-5000元/次</w:t>
            </w:r>
          </w:p>
        </w:tc>
      </w:tr>
      <w:tr>
        <w:tblPrEx/>
        <w:trPr>
          <w:trHeight w:val="4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b/>
                <w:bCs/>
                <w:kern w:val="0"/>
                <w:szCs w:val="21"/>
              </w:rPr>
            </w:pPr>
            <w:r>
              <w:rPr>
                <w:rFonts w:ascii="Times New Roman" w:hAnsi="Times New Roman"/>
                <w:b/>
                <w:bCs/>
                <w:kern w:val="0"/>
                <w:szCs w:val="21"/>
              </w:rPr>
              <w:t>十一</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b/>
                <w:bCs/>
                <w:kern w:val="0"/>
                <w:szCs w:val="21"/>
              </w:rPr>
            </w:pPr>
            <w:r>
              <w:rPr>
                <w:rFonts w:ascii="Times New Roman" w:hAnsi="Times New Roman"/>
                <w:b/>
                <w:bCs/>
                <w:kern w:val="0"/>
                <w:szCs w:val="21"/>
              </w:rPr>
              <w:t>受限空间作业</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p>
        </w:tc>
      </w:tr>
      <w:tr>
        <w:tblPrEx/>
        <w:trPr>
          <w:trHeight w:val="283"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1</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kern w:val="0"/>
                <w:szCs w:val="21"/>
              </w:rPr>
            </w:pPr>
            <w:r>
              <w:rPr>
                <w:rFonts w:ascii="Times New Roman" w:hAnsi="Times New Roman"/>
                <w:kern w:val="0"/>
                <w:szCs w:val="21"/>
              </w:rPr>
              <w:t>无应急报警、通讯、营救等设施</w:t>
            </w:r>
          </w:p>
        </w:tc>
        <w:tc>
          <w:tcPr>
            <w:tcW w:w="2300"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考核1000元-3000/次</w:t>
            </w:r>
          </w:p>
        </w:tc>
      </w:tr>
      <w:tr>
        <w:tblPrEx/>
        <w:trPr>
          <w:trHeight w:val="207"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2</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kern w:val="0"/>
                <w:szCs w:val="21"/>
              </w:rPr>
            </w:pPr>
            <w:r>
              <w:rPr>
                <w:rFonts w:ascii="Times New Roman" w:hAnsi="Times New Roman"/>
                <w:kern w:val="0"/>
                <w:szCs w:val="21"/>
              </w:rPr>
              <w:t>受限空间作业入口未张贴在警示标识</w:t>
            </w:r>
          </w:p>
        </w:tc>
        <w:tc>
          <w:tcPr>
            <w:tcW w:w="2300"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考核1000元/次</w:t>
            </w:r>
          </w:p>
        </w:tc>
      </w:tr>
      <w:tr>
        <w:tblPrEx/>
        <w:trPr>
          <w:trHeight w:val="2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3</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kern w:val="0"/>
                <w:szCs w:val="21"/>
              </w:rPr>
            </w:pPr>
            <w:r>
              <w:rPr>
                <w:rFonts w:ascii="Times New Roman" w:hAnsi="Times New Roman"/>
                <w:kern w:val="0"/>
                <w:szCs w:val="21"/>
              </w:rPr>
              <w:t>受限空间入口未设登记薄或登记不符合规范</w:t>
            </w:r>
          </w:p>
        </w:tc>
        <w:tc>
          <w:tcPr>
            <w:tcW w:w="2300"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考核1000-2000元/次</w:t>
            </w:r>
          </w:p>
        </w:tc>
      </w:tr>
      <w:tr>
        <w:tblPrEx/>
        <w:trPr>
          <w:trHeight w:val="4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4</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kern w:val="0"/>
                <w:szCs w:val="21"/>
              </w:rPr>
            </w:pPr>
            <w:r>
              <w:rPr>
                <w:rFonts w:ascii="Times New Roman" w:hAnsi="Times New Roman"/>
                <w:kern w:val="0"/>
                <w:szCs w:val="21"/>
              </w:rPr>
              <w:t>未按受限空间作业管理规定进行受限空间内部</w:t>
            </w:r>
            <w:r>
              <w:rPr>
                <w:rFonts w:ascii="Times New Roman" w:hAnsi="Times New Roman"/>
              </w:rPr>
              <w:t>可能存在的有毒有害、易燃易爆气体及氧气含量</w:t>
            </w:r>
            <w:r>
              <w:rPr>
                <w:rFonts w:ascii="Times New Roman" w:hAnsi="Times New Roman"/>
                <w:kern w:val="0"/>
                <w:szCs w:val="21"/>
              </w:rPr>
              <w:t>等检测</w:t>
            </w:r>
          </w:p>
        </w:tc>
        <w:tc>
          <w:tcPr>
            <w:tcW w:w="2300"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考核1000-3000元/次</w:t>
            </w:r>
          </w:p>
        </w:tc>
      </w:tr>
      <w:tr>
        <w:tblPrEx/>
        <w:trPr>
          <w:trHeight w:val="2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5</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kern w:val="0"/>
                <w:szCs w:val="21"/>
              </w:rPr>
            </w:pPr>
            <w:r>
              <w:rPr>
                <w:rFonts w:ascii="Times New Roman" w:hAnsi="Times New Roman"/>
                <w:kern w:val="0"/>
                <w:szCs w:val="21"/>
              </w:rPr>
              <w:t>无监护人或监护人从事其它工作，监护失职</w:t>
            </w:r>
          </w:p>
        </w:tc>
        <w:tc>
          <w:tcPr>
            <w:tcW w:w="2300"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考核1000-3000元</w:t>
            </w:r>
          </w:p>
        </w:tc>
      </w:tr>
      <w:tr>
        <w:tblPrEx/>
        <w:trPr>
          <w:trHeight w:val="4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6</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kern w:val="0"/>
                <w:szCs w:val="21"/>
              </w:rPr>
            </w:pPr>
            <w:r>
              <w:rPr>
                <w:rFonts w:ascii="Times New Roman" w:hAnsi="Times New Roman"/>
                <w:kern w:val="0"/>
                <w:szCs w:val="21"/>
              </w:rPr>
              <w:t>在金属容器或坑井内工作时，金属容器无可靠接地，或将行灯变压器带入金属容器或坑井内</w:t>
            </w:r>
          </w:p>
        </w:tc>
        <w:tc>
          <w:tcPr>
            <w:tcW w:w="2300"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考核1000元/次</w:t>
            </w:r>
          </w:p>
        </w:tc>
      </w:tr>
      <w:tr>
        <w:tblPrEx/>
        <w:trPr>
          <w:trHeight w:val="4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7</w:t>
            </w:r>
          </w:p>
        </w:tc>
        <w:tc>
          <w:tcPr>
            <w:tcW w:w="6129" w:type="dxa"/>
            <w:tcBorders>
              <w:top w:val="nil"/>
              <w:left w:val="nil"/>
              <w:bottom w:val="single" w:sz="4" w:space="0" w:color="auto"/>
              <w:right w:val="single" w:sz="4" w:space="0" w:color="auto"/>
            </w:tcBorders>
            <w:shd w:val="clear" w:color="auto" w:fill="auto"/>
          </w:tcPr>
          <w:p>
            <w:pPr>
              <w:pStyle w:val="style0"/>
              <w:jc w:val="left"/>
              <w:rPr>
                <w:rFonts w:ascii="Times New Roman" w:hAnsi="Times New Roman"/>
                <w:kern w:val="0"/>
                <w:szCs w:val="21"/>
              </w:rPr>
            </w:pPr>
            <w:r>
              <w:rPr>
                <w:rFonts w:ascii="Times New Roman" w:hAnsi="Times New Roman"/>
              </w:rPr>
              <w:t>在有限空间作业过程中，未采取通风措施保持空气流通，或采用纯氧通风换气</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kern w:val="0"/>
                <w:szCs w:val="21"/>
              </w:rPr>
            </w:pPr>
            <w:r>
              <w:rPr>
                <w:rFonts w:ascii="Times New Roman" w:hAnsi="Times New Roman"/>
                <w:kern w:val="0"/>
                <w:szCs w:val="21"/>
              </w:rPr>
              <w:t>考核</w:t>
            </w:r>
            <w:r>
              <w:rPr>
                <w:rFonts w:ascii="Times New Roman" w:hAnsi="Times New Roman"/>
              </w:rPr>
              <w:t>2000元/次</w:t>
            </w:r>
          </w:p>
        </w:tc>
      </w:tr>
      <w:tr>
        <w:tblPrEx/>
        <w:trPr>
          <w:trHeight w:val="233"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8</w:t>
            </w:r>
          </w:p>
        </w:tc>
        <w:tc>
          <w:tcPr>
            <w:tcW w:w="6129" w:type="dxa"/>
            <w:tcBorders>
              <w:top w:val="nil"/>
              <w:left w:val="nil"/>
              <w:bottom w:val="single" w:sz="4" w:space="0" w:color="auto"/>
              <w:right w:val="single" w:sz="4" w:space="0" w:color="auto"/>
            </w:tcBorders>
            <w:shd w:val="clear" w:color="auto" w:fill="auto"/>
          </w:tcPr>
          <w:p>
            <w:pPr>
              <w:pStyle w:val="style0"/>
              <w:jc w:val="left"/>
              <w:rPr>
                <w:rFonts w:ascii="Times New Roman" w:hAnsi="Times New Roman"/>
                <w:kern w:val="0"/>
                <w:szCs w:val="21"/>
              </w:rPr>
            </w:pPr>
            <w:r>
              <w:rPr>
                <w:rFonts w:ascii="Times New Roman" w:hAnsi="Times New Roman"/>
              </w:rPr>
              <w:t>其他违反受限空间管理规定的行为</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kern w:val="0"/>
                <w:szCs w:val="21"/>
              </w:rPr>
            </w:pPr>
            <w:r>
              <w:rPr>
                <w:rFonts w:ascii="Times New Roman" w:hAnsi="Times New Roman"/>
                <w:kern w:val="0"/>
                <w:szCs w:val="21"/>
              </w:rPr>
              <w:t>考核1000-5000元/次</w:t>
            </w:r>
          </w:p>
        </w:tc>
      </w:tr>
      <w:tr>
        <w:tblPrEx/>
        <w:trPr>
          <w:trHeight w:val="4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b/>
                <w:bCs/>
                <w:kern w:val="0"/>
                <w:szCs w:val="21"/>
              </w:rPr>
            </w:pPr>
            <w:r>
              <w:rPr>
                <w:rFonts w:ascii="Times New Roman" w:hAnsi="Times New Roman"/>
                <w:b/>
                <w:bCs/>
                <w:kern w:val="0"/>
                <w:szCs w:val="21"/>
              </w:rPr>
              <w:t>十二</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b/>
                <w:bCs/>
                <w:kern w:val="0"/>
                <w:szCs w:val="21"/>
              </w:rPr>
            </w:pPr>
            <w:r>
              <w:rPr>
                <w:rFonts w:ascii="Times New Roman" w:hAnsi="Times New Roman"/>
                <w:b/>
                <w:bCs/>
              </w:rPr>
              <w:t>车辆、交通安全</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p>
        </w:tc>
      </w:tr>
      <w:tr>
        <w:tblPrEx/>
        <w:trPr>
          <w:trHeight w:val="4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1</w:t>
            </w:r>
          </w:p>
        </w:tc>
        <w:tc>
          <w:tcPr>
            <w:tcW w:w="6129" w:type="dxa"/>
            <w:tcBorders>
              <w:top w:val="nil"/>
              <w:left w:val="nil"/>
              <w:bottom w:val="single" w:sz="4" w:space="0" w:color="auto"/>
              <w:right w:val="single" w:sz="4" w:space="0" w:color="auto"/>
            </w:tcBorders>
            <w:shd w:val="clear" w:color="auto" w:fill="auto"/>
          </w:tcPr>
          <w:p>
            <w:pPr>
              <w:pStyle w:val="style0"/>
              <w:jc w:val="left"/>
              <w:rPr>
                <w:rFonts w:ascii="Times New Roman" w:hAnsi="Times New Roman"/>
                <w:kern w:val="0"/>
                <w:szCs w:val="21"/>
              </w:rPr>
            </w:pPr>
            <w:r>
              <w:rPr>
                <w:rFonts w:ascii="Times New Roman" w:hAnsi="Times New Roman"/>
              </w:rPr>
              <w:t>车辆不规范停放在指定区域，阻碍消防和主要交通通道，在禁止停车区域停车</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kern w:val="0"/>
                <w:szCs w:val="21"/>
              </w:rPr>
            </w:pPr>
            <w:r>
              <w:rPr>
                <w:rFonts w:ascii="Times New Roman" w:hAnsi="Times New Roman"/>
                <w:kern w:val="0"/>
                <w:szCs w:val="21"/>
              </w:rPr>
              <w:t>考核</w:t>
            </w:r>
            <w:r>
              <w:rPr>
                <w:rFonts w:ascii="Times New Roman" w:hAnsi="Times New Roman"/>
              </w:rPr>
              <w:t>500元/次</w:t>
            </w:r>
          </w:p>
        </w:tc>
      </w:tr>
      <w:tr>
        <w:tblPrEx/>
        <w:trPr>
          <w:trHeight w:val="207"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2</w:t>
            </w:r>
          </w:p>
        </w:tc>
        <w:tc>
          <w:tcPr>
            <w:tcW w:w="6129" w:type="dxa"/>
            <w:tcBorders>
              <w:top w:val="nil"/>
              <w:left w:val="nil"/>
              <w:bottom w:val="single" w:sz="4" w:space="0" w:color="auto"/>
              <w:right w:val="single" w:sz="4" w:space="0" w:color="auto"/>
            </w:tcBorders>
            <w:shd w:val="clear" w:color="auto" w:fill="auto"/>
          </w:tcPr>
          <w:p>
            <w:pPr>
              <w:pStyle w:val="style0"/>
              <w:jc w:val="left"/>
              <w:rPr>
                <w:rFonts w:ascii="Times New Roman" w:hAnsi="Times New Roman"/>
                <w:kern w:val="0"/>
                <w:szCs w:val="21"/>
              </w:rPr>
            </w:pPr>
            <w:r>
              <w:rPr>
                <w:rFonts w:ascii="Times New Roman" w:hAnsi="Times New Roman"/>
              </w:rPr>
              <w:t>检查出问题车辆未及时维修，车辆带病行驶</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kern w:val="0"/>
                <w:szCs w:val="21"/>
              </w:rPr>
            </w:pPr>
            <w:r>
              <w:rPr>
                <w:rFonts w:ascii="Times New Roman" w:hAnsi="Times New Roman"/>
                <w:kern w:val="0"/>
                <w:szCs w:val="21"/>
              </w:rPr>
              <w:t>考核</w:t>
            </w:r>
            <w:r>
              <w:rPr>
                <w:rFonts w:ascii="Times New Roman" w:hAnsi="Times New Roman"/>
              </w:rPr>
              <w:t>500元/次</w:t>
            </w:r>
          </w:p>
        </w:tc>
      </w:tr>
      <w:tr>
        <w:tblPrEx/>
        <w:trPr>
          <w:trHeight w:val="9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3</w:t>
            </w:r>
          </w:p>
        </w:tc>
        <w:tc>
          <w:tcPr>
            <w:tcW w:w="6129" w:type="dxa"/>
            <w:tcBorders>
              <w:top w:val="nil"/>
              <w:left w:val="nil"/>
              <w:bottom w:val="single" w:sz="4" w:space="0" w:color="auto"/>
              <w:right w:val="single" w:sz="4" w:space="0" w:color="auto"/>
            </w:tcBorders>
            <w:shd w:val="clear" w:color="auto" w:fill="auto"/>
          </w:tcPr>
          <w:p>
            <w:pPr>
              <w:pStyle w:val="style0"/>
              <w:jc w:val="left"/>
              <w:rPr>
                <w:rFonts w:ascii="Times New Roman" w:hAnsi="Times New Roman"/>
                <w:kern w:val="0"/>
                <w:szCs w:val="21"/>
              </w:rPr>
            </w:pPr>
            <w:r>
              <w:rPr>
                <w:rFonts w:ascii="Times New Roman" w:hAnsi="Times New Roman"/>
              </w:rPr>
              <w:t>未经许可，车辆驶入禁止驶入区</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kern w:val="0"/>
                <w:szCs w:val="21"/>
              </w:rPr>
            </w:pPr>
            <w:r>
              <w:rPr>
                <w:rFonts w:ascii="Times New Roman" w:hAnsi="Times New Roman"/>
                <w:kern w:val="0"/>
                <w:szCs w:val="21"/>
              </w:rPr>
              <w:t>考核</w:t>
            </w:r>
            <w:r>
              <w:rPr>
                <w:rFonts w:ascii="Times New Roman" w:hAnsi="Times New Roman"/>
              </w:rPr>
              <w:t>500元/次</w:t>
            </w:r>
          </w:p>
        </w:tc>
      </w:tr>
      <w:tr>
        <w:tblPrEx/>
        <w:trPr>
          <w:trHeight w:val="19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4</w:t>
            </w:r>
          </w:p>
        </w:tc>
        <w:tc>
          <w:tcPr>
            <w:tcW w:w="6129" w:type="dxa"/>
            <w:tcBorders>
              <w:top w:val="nil"/>
              <w:left w:val="nil"/>
              <w:bottom w:val="single" w:sz="4" w:space="0" w:color="auto"/>
              <w:right w:val="single" w:sz="4" w:space="0" w:color="auto"/>
            </w:tcBorders>
            <w:shd w:val="clear" w:color="auto" w:fill="auto"/>
          </w:tcPr>
          <w:p>
            <w:pPr>
              <w:pStyle w:val="style0"/>
              <w:jc w:val="left"/>
              <w:rPr>
                <w:rFonts w:ascii="Times New Roman" w:hAnsi="Times New Roman"/>
                <w:kern w:val="0"/>
                <w:szCs w:val="21"/>
              </w:rPr>
            </w:pPr>
            <w:r>
              <w:rPr>
                <w:rFonts w:ascii="Times New Roman" w:hAnsi="Times New Roman"/>
              </w:rPr>
              <w:t>非专职驾驶员和非授权的兼职驾驶员驾驶我厂车辆</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kern w:val="0"/>
                <w:szCs w:val="21"/>
              </w:rPr>
            </w:pPr>
            <w:r>
              <w:rPr>
                <w:rFonts w:ascii="Times New Roman" w:hAnsi="Times New Roman"/>
                <w:kern w:val="0"/>
                <w:szCs w:val="21"/>
              </w:rPr>
              <w:t>考核</w:t>
            </w:r>
            <w:r>
              <w:rPr>
                <w:rFonts w:ascii="Times New Roman" w:hAnsi="Times New Roman"/>
              </w:rPr>
              <w:t>500元/次</w:t>
            </w:r>
          </w:p>
        </w:tc>
      </w:tr>
      <w:tr>
        <w:tblPrEx/>
        <w:trPr>
          <w:trHeight w:val="258"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5</w:t>
            </w:r>
          </w:p>
        </w:tc>
        <w:tc>
          <w:tcPr>
            <w:tcW w:w="6129" w:type="dxa"/>
            <w:tcBorders>
              <w:top w:val="nil"/>
              <w:left w:val="nil"/>
              <w:bottom w:val="single" w:sz="4" w:space="0" w:color="auto"/>
              <w:right w:val="single" w:sz="4" w:space="0" w:color="auto"/>
            </w:tcBorders>
            <w:shd w:val="clear" w:color="auto" w:fill="auto"/>
          </w:tcPr>
          <w:p>
            <w:pPr>
              <w:pStyle w:val="style0"/>
              <w:jc w:val="left"/>
              <w:rPr>
                <w:rFonts w:ascii="Times New Roman" w:hAnsi="Times New Roman"/>
                <w:kern w:val="0"/>
                <w:szCs w:val="21"/>
              </w:rPr>
            </w:pPr>
            <w:r>
              <w:rPr>
                <w:rFonts w:ascii="Times New Roman" w:hAnsi="Times New Roman"/>
              </w:rPr>
              <w:t>车载工器具、急救辅材与清单不符或失效</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kern w:val="0"/>
                <w:szCs w:val="21"/>
              </w:rPr>
            </w:pPr>
            <w:r>
              <w:rPr>
                <w:rFonts w:ascii="Times New Roman" w:hAnsi="Times New Roman"/>
                <w:kern w:val="0"/>
                <w:szCs w:val="21"/>
              </w:rPr>
              <w:t>考核</w:t>
            </w:r>
            <w:r>
              <w:rPr>
                <w:rFonts w:ascii="Times New Roman" w:hAnsi="Times New Roman"/>
              </w:rPr>
              <w:t>500元/次</w:t>
            </w:r>
          </w:p>
        </w:tc>
      </w:tr>
      <w:tr>
        <w:tblPrEx/>
        <w:trPr>
          <w:trHeight w:val="2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6</w:t>
            </w:r>
          </w:p>
        </w:tc>
        <w:tc>
          <w:tcPr>
            <w:tcW w:w="6129" w:type="dxa"/>
            <w:tcBorders>
              <w:top w:val="nil"/>
              <w:left w:val="nil"/>
              <w:bottom w:val="single" w:sz="4" w:space="0" w:color="auto"/>
              <w:right w:val="single" w:sz="4" w:space="0" w:color="auto"/>
            </w:tcBorders>
            <w:shd w:val="clear" w:color="auto" w:fill="auto"/>
          </w:tcPr>
          <w:p>
            <w:pPr>
              <w:pStyle w:val="style0"/>
              <w:jc w:val="left"/>
              <w:rPr>
                <w:rFonts w:ascii="Times New Roman" w:hAnsi="Times New Roman"/>
                <w:kern w:val="0"/>
                <w:szCs w:val="21"/>
              </w:rPr>
            </w:pPr>
            <w:r>
              <w:rPr>
                <w:rFonts w:ascii="Times New Roman" w:hAnsi="Times New Roman"/>
              </w:rPr>
              <w:t>车内人员未系安全带</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kern w:val="0"/>
                <w:szCs w:val="21"/>
              </w:rPr>
            </w:pPr>
            <w:r>
              <w:rPr>
                <w:rFonts w:ascii="Times New Roman" w:hAnsi="Times New Roman"/>
                <w:kern w:val="0"/>
                <w:szCs w:val="21"/>
              </w:rPr>
              <w:t>考核</w:t>
            </w:r>
            <w:r>
              <w:rPr>
                <w:rFonts w:ascii="Times New Roman" w:hAnsi="Times New Roman"/>
              </w:rPr>
              <w:t>500元/次</w:t>
            </w:r>
          </w:p>
        </w:tc>
      </w:tr>
      <w:tr>
        <w:tblPrEx/>
        <w:trPr>
          <w:trHeight w:val="35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7</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kern w:val="0"/>
                <w:szCs w:val="21"/>
              </w:rPr>
            </w:pPr>
            <w:r>
              <w:rPr>
                <w:rFonts w:ascii="Times New Roman" w:hAnsi="Times New Roman"/>
                <w:kern w:val="0"/>
                <w:szCs w:val="21"/>
              </w:rPr>
              <w:t>无证操作、驾驶各种机动车辆</w:t>
            </w:r>
          </w:p>
        </w:tc>
        <w:tc>
          <w:tcPr>
            <w:tcW w:w="2300"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考核1000-2000元/次</w:t>
            </w:r>
          </w:p>
        </w:tc>
      </w:tr>
      <w:tr>
        <w:tblPrEx/>
        <w:trPr>
          <w:trHeight w:val="39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8</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kern w:val="0"/>
                <w:szCs w:val="21"/>
              </w:rPr>
            </w:pPr>
            <w:r>
              <w:rPr>
                <w:rFonts w:ascii="Times New Roman" w:hAnsi="Times New Roman"/>
                <w:kern w:val="0"/>
                <w:szCs w:val="21"/>
              </w:rPr>
              <w:t>厂内机动车辆超速行驶或违章带人</w:t>
            </w:r>
          </w:p>
        </w:tc>
        <w:tc>
          <w:tcPr>
            <w:tcW w:w="2300"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考核500-1000元/次</w:t>
            </w:r>
          </w:p>
        </w:tc>
      </w:tr>
      <w:tr>
        <w:tblPrEx/>
        <w:trPr>
          <w:trHeight w:val="61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b/>
                <w:bCs/>
                <w:kern w:val="0"/>
                <w:sz w:val="22"/>
              </w:rPr>
            </w:pPr>
            <w:r>
              <w:rPr>
                <w:rFonts w:ascii="Times New Roman" w:hAnsi="Times New Roman"/>
                <w:b/>
                <w:bCs/>
                <w:kern w:val="0"/>
                <w:sz w:val="22"/>
              </w:rPr>
              <w:t>十三</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b/>
                <w:bCs/>
                <w:kern w:val="0"/>
                <w:szCs w:val="21"/>
              </w:rPr>
            </w:pPr>
            <w:r>
              <w:rPr>
                <w:rFonts w:ascii="Times New Roman" w:hAnsi="Times New Roman"/>
                <w:b/>
                <w:bCs/>
              </w:rPr>
              <w:t>管理性、指挥性违章</w:t>
            </w:r>
          </w:p>
        </w:tc>
        <w:tc>
          <w:tcPr>
            <w:tcW w:w="2300"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p>
        </w:tc>
      </w:tr>
      <w:tr>
        <w:tblPrEx/>
        <w:trPr>
          <w:trHeight w:val="61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rPr>
            </w:pPr>
            <w:r>
              <w:rPr>
                <w:rFonts w:ascii="Times New Roman" w:hAnsi="Times New Roman"/>
                <w:kern w:val="0"/>
                <w:sz w:val="22"/>
              </w:rPr>
              <w:t>1</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rPr>
                <w:rFonts w:ascii="Times New Roman" w:hAnsi="Times New Roman"/>
              </w:rPr>
            </w:pPr>
            <w:r>
              <w:rPr>
                <w:rFonts w:ascii="Times New Roman" w:hAnsi="Times New Roman"/>
              </w:rPr>
              <w:t>高风险作业未制定安全技术措施、作业指导书或未办理相关开工手续即开始现场作业</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rPr>
            </w:pPr>
            <w:r>
              <w:rPr>
                <w:rFonts w:ascii="Times New Roman" w:hAnsi="Times New Roman"/>
                <w:kern w:val="0"/>
                <w:szCs w:val="21"/>
              </w:rPr>
              <w:t>考核</w:t>
            </w:r>
            <w:r>
              <w:rPr>
                <w:rFonts w:ascii="Times New Roman" w:hAnsi="Times New Roman"/>
              </w:rPr>
              <w:t>1000-5000元/次</w:t>
            </w:r>
          </w:p>
        </w:tc>
      </w:tr>
      <w:tr>
        <w:tblPrEx/>
        <w:trPr>
          <w:trHeight w:val="31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rPr>
            </w:pPr>
            <w:r>
              <w:rPr>
                <w:rFonts w:ascii="Times New Roman" w:hAnsi="Times New Roman"/>
                <w:kern w:val="0"/>
                <w:sz w:val="22"/>
              </w:rPr>
              <w:t>2</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rPr>
                <w:rFonts w:ascii="Times New Roman" w:hAnsi="Times New Roman"/>
              </w:rPr>
            </w:pPr>
            <w:r>
              <w:rPr>
                <w:rFonts w:ascii="Times New Roman" w:hAnsi="Times New Roman"/>
              </w:rPr>
              <w:t>工作负责人未按照施工方案或施工作业指导书组织现场作业</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rPr>
            </w:pPr>
            <w:r>
              <w:rPr>
                <w:rFonts w:ascii="Times New Roman" w:hAnsi="Times New Roman"/>
                <w:kern w:val="0"/>
                <w:szCs w:val="21"/>
              </w:rPr>
              <w:t>考核</w:t>
            </w:r>
            <w:r>
              <w:rPr>
                <w:rFonts w:ascii="Times New Roman" w:hAnsi="Times New Roman"/>
              </w:rPr>
              <w:t>1000-5000元/次</w:t>
            </w:r>
          </w:p>
        </w:tc>
      </w:tr>
      <w:tr>
        <w:tblPrEx/>
        <w:trPr>
          <w:trHeight w:val="61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rPr>
            </w:pPr>
            <w:r>
              <w:rPr>
                <w:rFonts w:ascii="Times New Roman" w:hAnsi="Times New Roman"/>
                <w:kern w:val="0"/>
                <w:sz w:val="22"/>
              </w:rPr>
              <w:t>3</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rPr>
                <w:rFonts w:ascii="Times New Roman" w:hAnsi="Times New Roman"/>
              </w:rPr>
            </w:pPr>
            <w:r>
              <w:rPr>
                <w:rFonts w:ascii="Times New Roman" w:hAnsi="Times New Roman"/>
              </w:rPr>
              <w:t>新设备投运或设备改造、技改后，没有编制或修改相关规程，致使设备的运行、操作、维护无章可循</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rPr>
            </w:pPr>
            <w:r>
              <w:rPr>
                <w:rFonts w:ascii="Times New Roman" w:hAnsi="Times New Roman"/>
                <w:kern w:val="0"/>
                <w:szCs w:val="21"/>
              </w:rPr>
              <w:t>考核</w:t>
            </w:r>
            <w:r>
              <w:rPr>
                <w:rFonts w:ascii="Times New Roman" w:hAnsi="Times New Roman"/>
              </w:rPr>
              <w:t>1000元/次</w:t>
            </w:r>
          </w:p>
        </w:tc>
      </w:tr>
      <w:tr>
        <w:tblPrEx/>
        <w:trPr>
          <w:trHeight w:val="31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rPr>
            </w:pPr>
            <w:r>
              <w:rPr>
                <w:rFonts w:ascii="Times New Roman" w:hAnsi="Times New Roman"/>
                <w:kern w:val="0"/>
                <w:sz w:val="22"/>
              </w:rPr>
              <w:t>4</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rPr>
                <w:rFonts w:ascii="Times New Roman" w:hAnsi="Times New Roman"/>
              </w:rPr>
            </w:pPr>
            <w:r>
              <w:rPr>
                <w:rFonts w:ascii="Times New Roman" w:hAnsi="Times New Roman"/>
              </w:rPr>
              <w:t>现场规程未按规定定期进行复查、修订及发布</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rPr>
            </w:pPr>
            <w:r>
              <w:rPr>
                <w:rFonts w:ascii="Times New Roman" w:hAnsi="Times New Roman"/>
                <w:kern w:val="0"/>
                <w:szCs w:val="21"/>
              </w:rPr>
              <w:t>考核</w:t>
            </w:r>
            <w:r>
              <w:rPr>
                <w:rFonts w:ascii="Times New Roman" w:hAnsi="Times New Roman"/>
              </w:rPr>
              <w:t>1000元/次</w:t>
            </w:r>
          </w:p>
        </w:tc>
      </w:tr>
      <w:tr>
        <w:tblPrEx/>
        <w:trPr>
          <w:trHeight w:val="26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rPr>
            </w:pPr>
            <w:r>
              <w:rPr>
                <w:rFonts w:ascii="Times New Roman" w:hAnsi="Times New Roman"/>
                <w:kern w:val="0"/>
                <w:sz w:val="22"/>
              </w:rPr>
              <w:t>5</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rPr>
                <w:rFonts w:ascii="Times New Roman" w:hAnsi="Times New Roman"/>
              </w:rPr>
            </w:pPr>
            <w:r>
              <w:rPr>
                <w:rFonts w:ascii="Times New Roman" w:hAnsi="Times New Roman"/>
              </w:rPr>
              <w:t>没有按规定设置安全监督机构和配置安全员</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rPr>
            </w:pPr>
            <w:r>
              <w:rPr>
                <w:rFonts w:ascii="Times New Roman" w:hAnsi="Times New Roman"/>
                <w:kern w:val="0"/>
                <w:szCs w:val="21"/>
              </w:rPr>
              <w:t>考核</w:t>
            </w:r>
            <w:r>
              <w:rPr>
                <w:rFonts w:ascii="Times New Roman" w:hAnsi="Times New Roman"/>
              </w:rPr>
              <w:t>2000元/次</w:t>
            </w:r>
          </w:p>
        </w:tc>
      </w:tr>
      <w:tr>
        <w:tblPrEx/>
        <w:trPr>
          <w:trHeight w:val="61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rPr>
            </w:pPr>
            <w:r>
              <w:rPr>
                <w:rFonts w:ascii="Times New Roman" w:hAnsi="Times New Roman"/>
                <w:kern w:val="0"/>
                <w:sz w:val="22"/>
              </w:rPr>
              <w:t>6</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rPr>
                <w:rFonts w:ascii="Times New Roman" w:hAnsi="Times New Roman"/>
              </w:rPr>
            </w:pPr>
            <w:r>
              <w:rPr>
                <w:rFonts w:ascii="Times New Roman" w:hAnsi="Times New Roman"/>
              </w:rPr>
              <w:t>对外发包工程项目没有依法签定合同，或合同中未具体规定发包方和承包方各自应承担的安全责任，或未签订安全协议</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rPr>
            </w:pPr>
            <w:r>
              <w:rPr>
                <w:rFonts w:ascii="Times New Roman" w:hAnsi="Times New Roman"/>
                <w:kern w:val="0"/>
                <w:szCs w:val="21"/>
              </w:rPr>
              <w:t>考核</w:t>
            </w:r>
            <w:r>
              <w:rPr>
                <w:rFonts w:ascii="Times New Roman" w:hAnsi="Times New Roman"/>
              </w:rPr>
              <w:t>2000元/次</w:t>
            </w:r>
          </w:p>
        </w:tc>
      </w:tr>
      <w:tr>
        <w:tblPrEx/>
        <w:trPr>
          <w:trHeight w:val="61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rPr>
            </w:pPr>
            <w:r>
              <w:rPr>
                <w:rFonts w:ascii="Times New Roman" w:hAnsi="Times New Roman"/>
                <w:kern w:val="0"/>
                <w:sz w:val="22"/>
              </w:rPr>
              <w:t>7</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rPr>
                <w:rFonts w:ascii="Times New Roman" w:hAnsi="Times New Roman"/>
              </w:rPr>
            </w:pPr>
            <w:r>
              <w:rPr>
                <w:rFonts w:ascii="Times New Roman" w:hAnsi="Times New Roman"/>
              </w:rPr>
              <w:t>重视不够或组织不力，致使重大设备缺陷或安全隐患未得到及时处理</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rPr>
            </w:pPr>
            <w:r>
              <w:rPr>
                <w:rFonts w:ascii="Times New Roman" w:hAnsi="Times New Roman"/>
                <w:kern w:val="0"/>
                <w:szCs w:val="21"/>
              </w:rPr>
              <w:t>考核1</w:t>
            </w:r>
            <w:r>
              <w:rPr>
                <w:rFonts w:ascii="Times New Roman" w:hAnsi="Times New Roman"/>
              </w:rPr>
              <w:t>000-3000元/次</w:t>
            </w:r>
          </w:p>
        </w:tc>
      </w:tr>
      <w:tr>
        <w:tblPrEx/>
        <w:trPr>
          <w:trHeight w:val="61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rPr>
            </w:pPr>
            <w:r>
              <w:rPr>
                <w:rFonts w:ascii="Times New Roman" w:hAnsi="Times New Roman"/>
                <w:kern w:val="0"/>
                <w:sz w:val="22"/>
              </w:rPr>
              <w:t>8</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rPr>
                <w:rFonts w:ascii="Times New Roman" w:hAnsi="Times New Roman"/>
              </w:rPr>
            </w:pPr>
            <w:r>
              <w:rPr>
                <w:rFonts w:ascii="Times New Roman" w:hAnsi="Times New Roman"/>
              </w:rPr>
              <w:t>没有按规定设置现场安全防护装置，配置相关安全工器具和个人防护用品</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rPr>
            </w:pPr>
            <w:r>
              <w:rPr>
                <w:rFonts w:ascii="Times New Roman" w:hAnsi="Times New Roman"/>
                <w:kern w:val="0"/>
                <w:szCs w:val="21"/>
              </w:rPr>
              <w:t>考核</w:t>
            </w:r>
            <w:r>
              <w:rPr>
                <w:rFonts w:ascii="Times New Roman" w:hAnsi="Times New Roman"/>
              </w:rPr>
              <w:t>1000-3000元/次</w:t>
            </w:r>
          </w:p>
        </w:tc>
      </w:tr>
      <w:tr>
        <w:tblPrEx/>
        <w:trPr>
          <w:trHeight w:val="303"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rPr>
            </w:pPr>
            <w:r>
              <w:rPr>
                <w:rFonts w:ascii="Times New Roman" w:hAnsi="Times New Roman"/>
                <w:kern w:val="0"/>
                <w:sz w:val="22"/>
              </w:rPr>
              <w:t>9</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rPr>
                <w:rFonts w:ascii="Times New Roman" w:hAnsi="Times New Roman"/>
              </w:rPr>
            </w:pPr>
            <w:r>
              <w:rPr>
                <w:rFonts w:ascii="Times New Roman" w:hAnsi="Times New Roman"/>
              </w:rPr>
              <w:t>没有组织作业人员进行必要的紧急救护技能培训</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rPr>
            </w:pPr>
            <w:r>
              <w:rPr>
                <w:rFonts w:ascii="Times New Roman" w:hAnsi="Times New Roman"/>
                <w:kern w:val="0"/>
                <w:szCs w:val="21"/>
              </w:rPr>
              <w:t>考核</w:t>
            </w:r>
            <w:r>
              <w:rPr>
                <w:rFonts w:ascii="Times New Roman" w:hAnsi="Times New Roman"/>
              </w:rPr>
              <w:t>1000元/次</w:t>
            </w:r>
          </w:p>
        </w:tc>
      </w:tr>
      <w:tr>
        <w:tblPrEx/>
        <w:trPr>
          <w:trHeight w:val="61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rPr>
            </w:pPr>
            <w:r>
              <w:rPr>
                <w:rFonts w:ascii="Times New Roman" w:hAnsi="Times New Roman"/>
                <w:kern w:val="0"/>
                <w:sz w:val="22"/>
              </w:rPr>
              <w:t>10</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rPr>
                <w:rFonts w:ascii="Times New Roman" w:hAnsi="Times New Roman"/>
              </w:rPr>
            </w:pPr>
            <w:r>
              <w:rPr>
                <w:rFonts w:ascii="Times New Roman" w:hAnsi="Times New Roman"/>
              </w:rPr>
              <w:t>图纸资料与现场实际严重不符或设备异动（变动）手续办理不及时、通知不及时的</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rPr>
            </w:pPr>
            <w:r>
              <w:rPr>
                <w:rFonts w:ascii="Times New Roman" w:hAnsi="Times New Roman"/>
                <w:kern w:val="0"/>
                <w:szCs w:val="21"/>
              </w:rPr>
              <w:t>考核</w:t>
            </w:r>
            <w:r>
              <w:rPr>
                <w:rFonts w:ascii="Times New Roman" w:hAnsi="Times New Roman"/>
              </w:rPr>
              <w:t>1000元/次</w:t>
            </w:r>
          </w:p>
        </w:tc>
      </w:tr>
      <w:tr>
        <w:tblPrEx/>
        <w:trPr>
          <w:trHeight w:val="428"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rPr>
            </w:pPr>
            <w:r>
              <w:rPr>
                <w:rFonts w:ascii="Times New Roman" w:hAnsi="Times New Roman"/>
                <w:kern w:val="0"/>
                <w:sz w:val="22"/>
              </w:rPr>
              <w:t>11</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rPr>
                <w:rFonts w:ascii="Times New Roman" w:hAnsi="Times New Roman"/>
              </w:rPr>
            </w:pPr>
            <w:r>
              <w:rPr>
                <w:rFonts w:ascii="Times New Roman" w:hAnsi="Times New Roman"/>
              </w:rPr>
              <w:t>对重发性违章没有采取有力措施加以制止</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rPr>
            </w:pPr>
            <w:r>
              <w:rPr>
                <w:rFonts w:ascii="Times New Roman" w:hAnsi="Times New Roman"/>
                <w:kern w:val="0"/>
                <w:szCs w:val="21"/>
              </w:rPr>
              <w:t>考核</w:t>
            </w:r>
            <w:r>
              <w:rPr>
                <w:rFonts w:ascii="Times New Roman" w:hAnsi="Times New Roman"/>
              </w:rPr>
              <w:t>1000-5000元/次</w:t>
            </w:r>
          </w:p>
        </w:tc>
      </w:tr>
      <w:tr>
        <w:tblPrEx/>
        <w:trPr>
          <w:trHeight w:val="377"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rPr>
            </w:pPr>
            <w:r>
              <w:rPr>
                <w:rFonts w:ascii="Times New Roman" w:hAnsi="Times New Roman"/>
                <w:kern w:val="0"/>
                <w:sz w:val="22"/>
              </w:rPr>
              <w:t>12</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rPr>
            </w:pPr>
            <w:r>
              <w:rPr>
                <w:rFonts w:ascii="Times New Roman" w:hAnsi="Times New Roman"/>
                <w:kern w:val="0"/>
                <w:szCs w:val="21"/>
              </w:rPr>
              <w:t>交叉作业没有签订交叉作业安全管理协议或未按协议执行</w:t>
            </w:r>
          </w:p>
        </w:tc>
        <w:tc>
          <w:tcPr>
            <w:tcW w:w="2300"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Times New Roman" w:hAnsi="Times New Roman"/>
                <w:kern w:val="0"/>
                <w:szCs w:val="21"/>
              </w:rPr>
              <w:t>考核2000-5000元/次</w:t>
            </w:r>
          </w:p>
        </w:tc>
      </w:tr>
      <w:tr>
        <w:tblPrEx/>
        <w:trPr>
          <w:trHeight w:val="9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rPr>
            </w:pPr>
            <w:r>
              <w:rPr>
                <w:rFonts w:ascii="Times New Roman" w:hAnsi="Times New Roman"/>
                <w:kern w:val="0"/>
                <w:sz w:val="22"/>
              </w:rPr>
              <w:t>13</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rPr>
                <w:rFonts w:ascii="Times New Roman" w:hAnsi="Times New Roman"/>
              </w:rPr>
            </w:pPr>
            <w:r>
              <w:rPr>
                <w:rFonts w:ascii="Times New Roman" w:hAnsi="Times New Roman"/>
              </w:rPr>
              <w:t>交叉作业安全生产管理职责和安全措施未落实</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kern w:val="0"/>
                <w:szCs w:val="21"/>
              </w:rPr>
            </w:pPr>
            <w:r>
              <w:rPr>
                <w:rFonts w:ascii="Times New Roman" w:hAnsi="Times New Roman"/>
                <w:kern w:val="0"/>
                <w:szCs w:val="21"/>
              </w:rPr>
              <w:t>考核1000-5000元/次</w:t>
            </w:r>
          </w:p>
        </w:tc>
      </w:tr>
      <w:tr>
        <w:tblPrEx/>
        <w:trPr>
          <w:trHeight w:val="61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rPr>
            </w:pPr>
            <w:r>
              <w:rPr>
                <w:rFonts w:ascii="Times New Roman" w:hAnsi="Times New Roman"/>
                <w:kern w:val="0"/>
                <w:sz w:val="22"/>
              </w:rPr>
              <w:t>14</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rPr>
                <w:rFonts w:ascii="Times New Roman" w:hAnsi="Times New Roman"/>
                <w:szCs w:val="24"/>
              </w:rPr>
            </w:pPr>
            <w:r>
              <w:rPr>
                <w:rFonts w:ascii="Times New Roman" w:hAnsi="Times New Roman"/>
              </w:rPr>
              <w:t>无视相关安全要求</w:t>
            </w:r>
            <w:r>
              <w:rPr>
                <w:rFonts w:ascii="Times New Roman" w:hAnsi="Times New Roman"/>
                <w:kern w:val="0"/>
                <w:szCs w:val="21"/>
              </w:rPr>
              <w:t>违章指挥，默认或强令工人违章作业、冒险作业等</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szCs w:val="24"/>
              </w:rPr>
            </w:pPr>
            <w:r>
              <w:rPr>
                <w:rFonts w:ascii="Times New Roman" w:hAnsi="Times New Roman"/>
                <w:kern w:val="0"/>
                <w:szCs w:val="21"/>
              </w:rPr>
              <w:t>考核</w:t>
            </w:r>
            <w:r>
              <w:rPr>
                <w:rFonts w:ascii="Times New Roman" w:hAnsi="Times New Roman"/>
              </w:rPr>
              <w:t>1000-5000元/次</w:t>
            </w:r>
          </w:p>
        </w:tc>
      </w:tr>
      <w:tr>
        <w:tblPrEx/>
        <w:trPr>
          <w:trHeight w:val="61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 w:val="22"/>
              </w:rPr>
            </w:pPr>
            <w:r>
              <w:rPr>
                <w:rFonts w:ascii="Times New Roman" w:hAnsi="Times New Roman"/>
                <w:kern w:val="0"/>
                <w:sz w:val="22"/>
              </w:rPr>
              <w:t>15</w:t>
            </w:r>
          </w:p>
        </w:tc>
        <w:tc>
          <w:tcPr>
            <w:tcW w:w="6129" w:type="dxa"/>
            <w:tcBorders>
              <w:top w:val="nil"/>
              <w:left w:val="nil"/>
              <w:bottom w:val="single" w:sz="4" w:space="0" w:color="auto"/>
              <w:right w:val="single" w:sz="4" w:space="0" w:color="auto"/>
            </w:tcBorders>
            <w:shd w:val="clear" w:color="auto" w:fill="auto"/>
            <w:vAlign w:val="center"/>
          </w:tcPr>
          <w:p>
            <w:pPr>
              <w:pStyle w:val="style0"/>
              <w:snapToGrid w:val="false"/>
              <w:rPr>
                <w:rFonts w:ascii="Times New Roman" w:hAnsi="Times New Roman"/>
                <w:color w:val="000000"/>
                <w:szCs w:val="21"/>
              </w:rPr>
            </w:pPr>
            <w:r>
              <w:rPr>
                <w:rFonts w:ascii="Times New Roman" w:hAnsi="Times New Roman"/>
                <w:color w:val="000000"/>
                <w:szCs w:val="21"/>
              </w:rPr>
              <w:t>未定期开展安全教育，组织学习安全规程、安全通报和安全管理文件或学习弄虚作假。</w:t>
            </w:r>
          </w:p>
        </w:tc>
        <w:tc>
          <w:tcPr>
            <w:tcW w:w="2300" w:type="dxa"/>
            <w:tcBorders>
              <w:top w:val="nil"/>
              <w:left w:val="nil"/>
              <w:bottom w:val="single" w:sz="4" w:space="0" w:color="auto"/>
              <w:right w:val="single" w:sz="4" w:space="0" w:color="auto"/>
            </w:tcBorders>
            <w:shd w:val="clear" w:color="auto" w:fill="auto"/>
            <w:vAlign w:val="center"/>
          </w:tcPr>
          <w:p>
            <w:pPr>
              <w:pStyle w:val="style0"/>
              <w:snapToGrid w:val="false"/>
              <w:rPr>
                <w:rFonts w:ascii="Times New Roman" w:hAnsi="Times New Roman"/>
                <w:color w:val="000000"/>
                <w:szCs w:val="21"/>
              </w:rPr>
            </w:pPr>
            <w:r>
              <w:rPr>
                <w:rFonts w:ascii="Times New Roman" w:hAnsi="Times New Roman"/>
                <w:color w:val="000000"/>
                <w:szCs w:val="21"/>
              </w:rPr>
              <w:t>考核1000～3000元/次</w:t>
            </w:r>
          </w:p>
        </w:tc>
      </w:tr>
      <w:tr>
        <w:tblPrEx/>
        <w:trPr>
          <w:trHeight w:val="61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 w:val="22"/>
              </w:rPr>
            </w:pPr>
            <w:r>
              <w:rPr>
                <w:rFonts w:ascii="Times New Roman" w:hAnsi="Times New Roman"/>
                <w:kern w:val="0"/>
                <w:sz w:val="22"/>
              </w:rPr>
              <w:t>16</w:t>
            </w:r>
          </w:p>
        </w:tc>
        <w:tc>
          <w:tcPr>
            <w:tcW w:w="6129" w:type="dxa"/>
            <w:tcBorders>
              <w:top w:val="nil"/>
              <w:left w:val="nil"/>
              <w:bottom w:val="single" w:sz="4" w:space="0" w:color="auto"/>
              <w:right w:val="single" w:sz="4" w:space="0" w:color="auto"/>
            </w:tcBorders>
            <w:shd w:val="clear" w:color="auto" w:fill="auto"/>
            <w:vAlign w:val="center"/>
          </w:tcPr>
          <w:p>
            <w:pPr>
              <w:pStyle w:val="style0"/>
              <w:snapToGrid w:val="false"/>
              <w:rPr>
                <w:rFonts w:ascii="Times New Roman" w:hAnsi="Times New Roman"/>
                <w:color w:val="000000"/>
                <w:szCs w:val="21"/>
              </w:rPr>
            </w:pPr>
            <w:r>
              <w:rPr>
                <w:rFonts w:ascii="Times New Roman" w:hAnsi="Times New Roman"/>
                <w:color w:val="000000"/>
                <w:szCs w:val="21"/>
              </w:rPr>
              <w:t>承包单位不按甲方管理系统的要求开展日常安健环和风险管理的工作，对有关的安全活动查无实据、或弄虚作假。</w:t>
            </w:r>
          </w:p>
        </w:tc>
        <w:tc>
          <w:tcPr>
            <w:tcW w:w="2300" w:type="dxa"/>
            <w:tcBorders>
              <w:top w:val="nil"/>
              <w:left w:val="nil"/>
              <w:bottom w:val="single" w:sz="4" w:space="0" w:color="auto"/>
              <w:right w:val="single" w:sz="4" w:space="0" w:color="auto"/>
            </w:tcBorders>
            <w:shd w:val="clear" w:color="auto" w:fill="auto"/>
            <w:vAlign w:val="center"/>
          </w:tcPr>
          <w:p>
            <w:pPr>
              <w:pStyle w:val="style0"/>
              <w:snapToGrid w:val="false"/>
              <w:rPr>
                <w:rFonts w:ascii="Times New Roman" w:hAnsi="Times New Roman"/>
                <w:color w:val="000000"/>
                <w:szCs w:val="21"/>
              </w:rPr>
            </w:pPr>
            <w:r>
              <w:rPr>
                <w:rFonts w:ascii="Times New Roman" w:hAnsi="Times New Roman"/>
                <w:color w:val="000000"/>
                <w:szCs w:val="21"/>
              </w:rPr>
              <w:t>考核1000～3000元/次</w:t>
            </w:r>
          </w:p>
        </w:tc>
      </w:tr>
      <w:tr>
        <w:tblPrEx/>
        <w:trPr>
          <w:trHeight w:val="24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 w:val="22"/>
              </w:rPr>
            </w:pPr>
            <w:r>
              <w:rPr>
                <w:rFonts w:ascii="Times New Roman" w:hAnsi="Times New Roman"/>
                <w:kern w:val="0"/>
                <w:sz w:val="22"/>
              </w:rPr>
              <w:t>17</w:t>
            </w:r>
          </w:p>
        </w:tc>
        <w:tc>
          <w:tcPr>
            <w:tcW w:w="6129" w:type="dxa"/>
            <w:tcBorders>
              <w:top w:val="nil"/>
              <w:left w:val="nil"/>
              <w:bottom w:val="single" w:sz="4" w:space="0" w:color="auto"/>
              <w:right w:val="single" w:sz="4" w:space="0" w:color="auto"/>
            </w:tcBorders>
            <w:shd w:val="clear" w:color="auto" w:fill="auto"/>
            <w:vAlign w:val="center"/>
          </w:tcPr>
          <w:p>
            <w:pPr>
              <w:pStyle w:val="style0"/>
              <w:snapToGrid w:val="false"/>
              <w:rPr>
                <w:rFonts w:ascii="Times New Roman" w:hAnsi="Times New Roman"/>
                <w:color w:val="000000"/>
                <w:szCs w:val="21"/>
              </w:rPr>
            </w:pPr>
            <w:r>
              <w:rPr>
                <w:rFonts w:ascii="Times New Roman" w:hAnsi="Times New Roman"/>
                <w:color w:val="000000"/>
                <w:szCs w:val="21"/>
              </w:rPr>
              <w:t>收到整改通知单后，未按要求进行整改或未按期进行整改</w:t>
            </w:r>
          </w:p>
        </w:tc>
        <w:tc>
          <w:tcPr>
            <w:tcW w:w="2300" w:type="dxa"/>
            <w:tcBorders>
              <w:top w:val="nil"/>
              <w:left w:val="nil"/>
              <w:bottom w:val="single" w:sz="4" w:space="0" w:color="auto"/>
              <w:right w:val="single" w:sz="4" w:space="0" w:color="auto"/>
            </w:tcBorders>
            <w:shd w:val="clear" w:color="auto" w:fill="auto"/>
            <w:vAlign w:val="center"/>
          </w:tcPr>
          <w:p>
            <w:pPr>
              <w:pStyle w:val="style0"/>
              <w:snapToGrid w:val="false"/>
              <w:rPr>
                <w:rFonts w:ascii="Times New Roman" w:hAnsi="Times New Roman"/>
                <w:color w:val="000000"/>
                <w:szCs w:val="21"/>
              </w:rPr>
            </w:pPr>
            <w:r>
              <w:rPr>
                <w:rFonts w:ascii="Times New Roman" w:hAnsi="Times New Roman"/>
                <w:color w:val="000000"/>
                <w:szCs w:val="21"/>
              </w:rPr>
              <w:t>考核1000～3000元/次</w:t>
            </w:r>
          </w:p>
        </w:tc>
      </w:tr>
      <w:tr>
        <w:tblPrEx/>
        <w:trPr>
          <w:trHeight w:val="34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rPr>
            </w:pPr>
            <w:r>
              <w:rPr>
                <w:rFonts w:ascii="Times New Roman" w:hAnsi="Times New Roman"/>
                <w:kern w:val="0"/>
                <w:sz w:val="22"/>
              </w:rPr>
              <w:t>18</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rPr>
                <w:rFonts w:ascii="Times New Roman" w:hAnsi="Times New Roman"/>
              </w:rPr>
            </w:pPr>
            <w:r>
              <w:rPr>
                <w:rFonts w:ascii="Times New Roman" w:hAnsi="Times New Roman"/>
              </w:rPr>
              <w:t>其他未按规定进行安全管理的行为</w:t>
            </w:r>
          </w:p>
        </w:tc>
        <w:tc>
          <w:tcPr>
            <w:tcW w:w="2300" w:type="dxa"/>
            <w:tcBorders>
              <w:top w:val="nil"/>
              <w:left w:val="nil"/>
              <w:bottom w:val="single" w:sz="4" w:space="0" w:color="auto"/>
              <w:right w:val="single" w:sz="4" w:space="0" w:color="auto"/>
            </w:tcBorders>
            <w:shd w:val="clear" w:color="auto" w:fill="auto"/>
            <w:vAlign w:val="center"/>
          </w:tcPr>
          <w:p>
            <w:pPr>
              <w:pStyle w:val="style0"/>
              <w:rPr>
                <w:rFonts w:ascii="Times New Roman" w:hAnsi="Times New Roman"/>
                <w:kern w:val="0"/>
                <w:szCs w:val="21"/>
              </w:rPr>
            </w:pPr>
            <w:r>
              <w:rPr>
                <w:rFonts w:ascii="Times New Roman" w:hAnsi="Times New Roman"/>
                <w:kern w:val="0"/>
                <w:szCs w:val="21"/>
              </w:rPr>
              <w:t>考核</w:t>
            </w:r>
            <w:r>
              <w:rPr>
                <w:rFonts w:ascii="Times New Roman" w:hAnsi="Times New Roman"/>
              </w:rPr>
              <w:t>1000-5000元/次</w:t>
            </w:r>
          </w:p>
        </w:tc>
      </w:tr>
      <w:tr>
        <w:tblPrEx/>
        <w:trPr>
          <w:trHeight w:val="61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b/>
                <w:bCs/>
                <w:kern w:val="0"/>
                <w:sz w:val="22"/>
              </w:rPr>
            </w:pPr>
            <w:r>
              <w:rPr>
                <w:rFonts w:ascii="Times New Roman" w:hAnsi="Times New Roman"/>
                <w:b/>
                <w:bCs/>
                <w:kern w:val="0"/>
                <w:sz w:val="22"/>
              </w:rPr>
              <w:t>十四</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b/>
                <w:bCs/>
                <w:kern w:val="0"/>
                <w:szCs w:val="21"/>
              </w:rPr>
            </w:pPr>
            <w:r>
              <w:rPr>
                <w:rFonts w:ascii="Times New Roman" w:hAnsi="Times New Roman"/>
                <w:b/>
                <w:bCs/>
              </w:rPr>
              <w:t>特种作业</w:t>
            </w:r>
          </w:p>
        </w:tc>
        <w:tc>
          <w:tcPr>
            <w:tcW w:w="2300"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p>
        </w:tc>
      </w:tr>
      <w:tr>
        <w:tblPrEx/>
        <w:trPr>
          <w:trHeight w:val="61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1</w:t>
            </w:r>
          </w:p>
        </w:tc>
        <w:tc>
          <w:tcPr>
            <w:tcW w:w="6129" w:type="dxa"/>
            <w:tcBorders>
              <w:top w:val="nil"/>
              <w:left w:val="nil"/>
              <w:bottom w:val="single" w:sz="4" w:space="0" w:color="auto"/>
              <w:right w:val="single" w:sz="4" w:space="0" w:color="auto"/>
            </w:tcBorders>
            <w:shd w:val="clear" w:color="auto" w:fill="auto"/>
          </w:tcPr>
          <w:p>
            <w:pPr>
              <w:pStyle w:val="style0"/>
              <w:jc w:val="left"/>
              <w:textAlignment w:val="center"/>
              <w:rPr>
                <w:rFonts w:ascii="Times New Roman" w:hAnsi="Times New Roman"/>
              </w:rPr>
            </w:pPr>
            <w:r>
              <w:rPr>
                <w:rFonts w:ascii="Times New Roman" w:hAnsi="Times New Roman"/>
              </w:rPr>
              <w:t>特种作业人员、特种设备操作人员、特种设备管理人员等未持证上岗</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w:t>
            </w:r>
            <w:r>
              <w:rPr>
                <w:rFonts w:ascii="Times New Roman" w:hAnsi="Times New Roman"/>
              </w:rPr>
              <w:t>2000-5000元/人次</w:t>
            </w:r>
          </w:p>
        </w:tc>
      </w:tr>
      <w:tr>
        <w:tblPrEx/>
        <w:trPr>
          <w:trHeight w:val="26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2</w:t>
            </w:r>
          </w:p>
        </w:tc>
        <w:tc>
          <w:tcPr>
            <w:tcW w:w="6129" w:type="dxa"/>
            <w:tcBorders>
              <w:top w:val="nil"/>
              <w:left w:val="nil"/>
              <w:bottom w:val="single" w:sz="4" w:space="0" w:color="auto"/>
              <w:right w:val="single" w:sz="4" w:space="0" w:color="auto"/>
            </w:tcBorders>
            <w:shd w:val="clear" w:color="auto" w:fill="auto"/>
          </w:tcPr>
          <w:p>
            <w:pPr>
              <w:pStyle w:val="style0"/>
              <w:jc w:val="left"/>
              <w:textAlignment w:val="center"/>
              <w:rPr>
                <w:rFonts w:ascii="Times New Roman" w:hAnsi="Times New Roman"/>
              </w:rPr>
            </w:pPr>
            <w:r>
              <w:rPr>
                <w:rFonts w:ascii="Times New Roman" w:hAnsi="Times New Roman"/>
              </w:rPr>
              <w:t>特种（设备）作业人员证件未按期复审</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考核500-</w:t>
            </w:r>
            <w:r>
              <w:rPr>
                <w:rFonts w:ascii="Times New Roman" w:hAnsi="Times New Roman"/>
              </w:rPr>
              <w:t>1000元/次</w:t>
            </w:r>
          </w:p>
        </w:tc>
      </w:tr>
      <w:tr>
        <w:tblPrEx/>
        <w:trPr>
          <w:trHeight w:val="253"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3</w:t>
            </w:r>
          </w:p>
        </w:tc>
        <w:tc>
          <w:tcPr>
            <w:tcW w:w="6129" w:type="dxa"/>
            <w:tcBorders>
              <w:top w:val="nil"/>
              <w:left w:val="nil"/>
              <w:bottom w:val="single" w:sz="4" w:space="0" w:color="auto"/>
              <w:right w:val="single" w:sz="4" w:space="0" w:color="auto"/>
            </w:tcBorders>
            <w:shd w:val="clear" w:color="auto" w:fill="auto"/>
          </w:tcPr>
          <w:p>
            <w:pPr>
              <w:pStyle w:val="style0"/>
              <w:jc w:val="left"/>
              <w:textAlignment w:val="center"/>
              <w:rPr>
                <w:rFonts w:ascii="Times New Roman" w:hAnsi="Times New Roman"/>
              </w:rPr>
            </w:pPr>
            <w:r>
              <w:rPr>
                <w:rFonts w:ascii="Times New Roman" w:hAnsi="Times New Roman"/>
              </w:rPr>
              <w:t>特种设备附件不能有效工作</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w:t>
            </w:r>
            <w:r>
              <w:rPr>
                <w:rFonts w:ascii="Times New Roman" w:hAnsi="Times New Roman"/>
              </w:rPr>
              <w:t>2000元/次</w:t>
            </w:r>
          </w:p>
        </w:tc>
      </w:tr>
      <w:tr>
        <w:tblPrEx/>
        <w:trPr>
          <w:trHeight w:val="257"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4</w:t>
            </w:r>
          </w:p>
        </w:tc>
        <w:tc>
          <w:tcPr>
            <w:tcW w:w="6129" w:type="dxa"/>
            <w:tcBorders>
              <w:top w:val="nil"/>
              <w:left w:val="nil"/>
              <w:bottom w:val="single" w:sz="4" w:space="0" w:color="auto"/>
              <w:right w:val="single" w:sz="4" w:space="0" w:color="auto"/>
            </w:tcBorders>
            <w:shd w:val="clear" w:color="auto" w:fill="auto"/>
          </w:tcPr>
          <w:p>
            <w:pPr>
              <w:pStyle w:val="style0"/>
              <w:jc w:val="left"/>
              <w:textAlignment w:val="center"/>
              <w:rPr>
                <w:rFonts w:ascii="Times New Roman" w:hAnsi="Times New Roman"/>
              </w:rPr>
            </w:pPr>
            <w:r>
              <w:rPr>
                <w:rFonts w:ascii="Times New Roman" w:hAnsi="Times New Roman"/>
              </w:rPr>
              <w:t>未按照规定申报定期检验导致特种设备超期未检验、检测的</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w:t>
            </w:r>
            <w:r>
              <w:rPr>
                <w:rFonts w:ascii="Times New Roman" w:hAnsi="Times New Roman"/>
              </w:rPr>
              <w:t>1000-3000元/次</w:t>
            </w:r>
          </w:p>
        </w:tc>
      </w:tr>
      <w:tr>
        <w:tblPrEx/>
        <w:trPr>
          <w:trHeight w:val="31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5</w:t>
            </w:r>
          </w:p>
        </w:tc>
        <w:tc>
          <w:tcPr>
            <w:tcW w:w="6129" w:type="dxa"/>
            <w:tcBorders>
              <w:top w:val="nil"/>
              <w:left w:val="nil"/>
              <w:bottom w:val="single" w:sz="4" w:space="0" w:color="auto"/>
              <w:right w:val="single" w:sz="4" w:space="0" w:color="auto"/>
            </w:tcBorders>
            <w:shd w:val="clear" w:color="auto" w:fill="auto"/>
          </w:tcPr>
          <w:p>
            <w:pPr>
              <w:pStyle w:val="style0"/>
              <w:jc w:val="left"/>
              <w:textAlignment w:val="center"/>
              <w:rPr>
                <w:rFonts w:ascii="Times New Roman" w:hAnsi="Times New Roman"/>
              </w:rPr>
            </w:pPr>
            <w:r>
              <w:rPr>
                <w:rFonts w:ascii="Times New Roman" w:hAnsi="Times New Roman"/>
              </w:rPr>
              <w:t>未按照规定对特种设备进行日常维护保养和自行检查的</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w:t>
            </w:r>
            <w:r>
              <w:rPr>
                <w:rFonts w:ascii="Times New Roman" w:hAnsi="Times New Roman"/>
              </w:rPr>
              <w:t>500-2000元/次</w:t>
            </w:r>
          </w:p>
        </w:tc>
      </w:tr>
      <w:tr>
        <w:tblPrEx/>
        <w:trPr>
          <w:trHeight w:val="278"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6</w:t>
            </w:r>
          </w:p>
        </w:tc>
        <w:tc>
          <w:tcPr>
            <w:tcW w:w="6129" w:type="dxa"/>
            <w:tcBorders>
              <w:top w:val="nil"/>
              <w:left w:val="nil"/>
              <w:bottom w:val="single" w:sz="4" w:space="0" w:color="auto"/>
              <w:right w:val="single" w:sz="4" w:space="0" w:color="auto"/>
            </w:tcBorders>
            <w:shd w:val="clear" w:color="auto" w:fill="auto"/>
          </w:tcPr>
          <w:p>
            <w:pPr>
              <w:pStyle w:val="style0"/>
              <w:jc w:val="left"/>
              <w:textAlignment w:val="center"/>
              <w:rPr>
                <w:rFonts w:ascii="Times New Roman" w:hAnsi="Times New Roman"/>
              </w:rPr>
            </w:pPr>
            <w:r>
              <w:rPr>
                <w:rFonts w:ascii="Times New Roman" w:hAnsi="Times New Roman"/>
              </w:rPr>
              <w:t>未按照规定制定特种设备专项应急预案并定期开展演练的</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w:t>
            </w:r>
            <w:r>
              <w:rPr>
                <w:rFonts w:ascii="Times New Roman" w:hAnsi="Times New Roman"/>
              </w:rPr>
              <w:t>500-2000元/次</w:t>
            </w:r>
          </w:p>
        </w:tc>
      </w:tr>
      <w:tr>
        <w:tblPrEx/>
        <w:trPr>
          <w:trHeight w:val="24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7</w:t>
            </w:r>
          </w:p>
        </w:tc>
        <w:tc>
          <w:tcPr>
            <w:tcW w:w="6129" w:type="dxa"/>
            <w:tcBorders>
              <w:top w:val="nil"/>
              <w:left w:val="nil"/>
              <w:bottom w:val="single" w:sz="4" w:space="0" w:color="auto"/>
              <w:right w:val="single" w:sz="4" w:space="0" w:color="auto"/>
            </w:tcBorders>
            <w:shd w:val="clear" w:color="auto" w:fill="auto"/>
          </w:tcPr>
          <w:p>
            <w:pPr>
              <w:pStyle w:val="style0"/>
              <w:jc w:val="left"/>
              <w:textAlignment w:val="center"/>
              <w:rPr>
                <w:rFonts w:ascii="Times New Roman" w:hAnsi="Times New Roman"/>
              </w:rPr>
            </w:pPr>
            <w:r>
              <w:rPr>
                <w:rFonts w:ascii="Times New Roman" w:hAnsi="Times New Roman"/>
              </w:rPr>
              <w:t>未按照规定办理使用登记和变更登记的</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w:t>
            </w:r>
            <w:r>
              <w:rPr>
                <w:rFonts w:ascii="Times New Roman" w:hAnsi="Times New Roman"/>
              </w:rPr>
              <w:t>500-2000元/次</w:t>
            </w:r>
          </w:p>
        </w:tc>
      </w:tr>
      <w:tr>
        <w:tblPrEx/>
        <w:trPr>
          <w:trHeight w:val="31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8</w:t>
            </w:r>
          </w:p>
        </w:tc>
        <w:tc>
          <w:tcPr>
            <w:tcW w:w="6129" w:type="dxa"/>
            <w:tcBorders>
              <w:top w:val="nil"/>
              <w:left w:val="nil"/>
              <w:bottom w:val="single" w:sz="4" w:space="0" w:color="auto"/>
              <w:right w:val="single" w:sz="4" w:space="0" w:color="auto"/>
            </w:tcBorders>
            <w:shd w:val="clear" w:color="auto" w:fill="auto"/>
          </w:tcPr>
          <w:p>
            <w:pPr>
              <w:pStyle w:val="style0"/>
              <w:jc w:val="left"/>
              <w:textAlignment w:val="center"/>
              <w:rPr>
                <w:rFonts w:ascii="Times New Roman" w:hAnsi="Times New Roman"/>
              </w:rPr>
            </w:pPr>
            <w:r>
              <w:rPr>
                <w:rFonts w:ascii="Times New Roman" w:hAnsi="Times New Roman"/>
              </w:rPr>
              <w:t>未建立特种设备安全管理制度和安全技术档案的</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w:t>
            </w:r>
            <w:r>
              <w:rPr>
                <w:rFonts w:ascii="Times New Roman" w:hAnsi="Times New Roman"/>
              </w:rPr>
              <w:t>500-2000元/次</w:t>
            </w:r>
          </w:p>
        </w:tc>
      </w:tr>
      <w:tr>
        <w:tblPrEx/>
        <w:trPr>
          <w:trHeight w:val="278"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9</w:t>
            </w:r>
          </w:p>
        </w:tc>
        <w:tc>
          <w:tcPr>
            <w:tcW w:w="6129" w:type="dxa"/>
            <w:tcBorders>
              <w:top w:val="nil"/>
              <w:left w:val="nil"/>
              <w:bottom w:val="single" w:sz="4" w:space="0" w:color="auto"/>
              <w:right w:val="single" w:sz="4" w:space="0" w:color="auto"/>
            </w:tcBorders>
            <w:shd w:val="clear" w:color="auto" w:fill="auto"/>
          </w:tcPr>
          <w:p>
            <w:pPr>
              <w:pStyle w:val="style0"/>
              <w:jc w:val="left"/>
              <w:textAlignment w:val="center"/>
              <w:rPr>
                <w:rFonts w:ascii="Times New Roman" w:hAnsi="Times New Roman"/>
              </w:rPr>
            </w:pPr>
            <w:r>
              <w:rPr>
                <w:rFonts w:ascii="Times New Roman" w:hAnsi="Times New Roman"/>
              </w:rPr>
              <w:t>特种设备未按照规定及时消除事故隐患，继续投入使用的</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w:t>
            </w:r>
            <w:r>
              <w:rPr>
                <w:rFonts w:ascii="Times New Roman" w:hAnsi="Times New Roman"/>
              </w:rPr>
              <w:t>500-2000元/次</w:t>
            </w:r>
          </w:p>
        </w:tc>
      </w:tr>
      <w:tr>
        <w:tblPrEx/>
        <w:trPr>
          <w:trHeight w:val="24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textAlignment w:val="center"/>
              <w:rPr>
                <w:rFonts w:ascii="Times New Roman" w:hAnsi="Times New Roman"/>
                <w:kern w:val="0"/>
                <w:szCs w:val="21"/>
              </w:rPr>
            </w:pPr>
            <w:r>
              <w:rPr>
                <w:rFonts w:ascii="Times New Roman" w:hAnsi="Times New Roman"/>
                <w:kern w:val="0"/>
                <w:sz w:val="22"/>
              </w:rPr>
              <w:t>10</w:t>
            </w:r>
          </w:p>
        </w:tc>
        <w:tc>
          <w:tcPr>
            <w:tcW w:w="6129" w:type="dxa"/>
            <w:tcBorders>
              <w:top w:val="nil"/>
              <w:left w:val="nil"/>
              <w:bottom w:val="single" w:sz="4" w:space="0" w:color="auto"/>
              <w:right w:val="single" w:sz="4" w:space="0" w:color="auto"/>
            </w:tcBorders>
            <w:shd w:val="clear" w:color="auto" w:fill="auto"/>
          </w:tcPr>
          <w:p>
            <w:pPr>
              <w:pStyle w:val="style0"/>
              <w:jc w:val="left"/>
              <w:textAlignment w:val="center"/>
              <w:rPr>
                <w:rFonts w:ascii="Times New Roman" w:hAnsi="Times New Roman"/>
              </w:rPr>
            </w:pPr>
            <w:r>
              <w:rPr>
                <w:rFonts w:ascii="Times New Roman" w:hAnsi="Times New Roman"/>
              </w:rPr>
              <w:t>其他违反特种设备及特种作业人员管理规定的情况</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w:t>
            </w:r>
            <w:r>
              <w:rPr>
                <w:rFonts w:ascii="Times New Roman" w:hAnsi="Times New Roman"/>
              </w:rPr>
              <w:t>1000-5000元/次</w:t>
            </w:r>
          </w:p>
        </w:tc>
      </w:tr>
      <w:tr>
        <w:tblPrEx/>
        <w:trPr>
          <w:trHeight w:val="4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注</w:t>
            </w:r>
          </w:p>
        </w:tc>
        <w:tc>
          <w:tcPr>
            <w:tcW w:w="8429" w:type="dxa"/>
            <w:gridSpan w:val="2"/>
            <w:tcBorders>
              <w:top w:val="single" w:sz="4" w:space="0" w:color="auto"/>
              <w:left w:val="nil"/>
              <w:bottom w:val="single" w:sz="4" w:space="0" w:color="auto"/>
              <w:right w:val="single" w:sz="4" w:space="0" w:color="000000"/>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其他未尽安全违章考核参照执行，最低考核不低于1000元/次</w:t>
            </w:r>
          </w:p>
        </w:tc>
      </w:tr>
      <w:tr>
        <w:tblPrEx/>
        <w:trPr>
          <w:trHeight w:val="585" w:hRule="atLeast"/>
        </w:trPr>
        <w:tc>
          <w:tcPr>
            <w:tcW w:w="90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b/>
                <w:bCs/>
                <w:kern w:val="0"/>
                <w:szCs w:val="21"/>
              </w:rPr>
              <w:t>第二部分  质量考核</w:t>
            </w:r>
          </w:p>
        </w:tc>
      </w:tr>
      <w:tr>
        <w:tblPrEx/>
        <w:trPr>
          <w:trHeight w:val="57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1</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未按要求时间建立质量管理体系，成立质量管理机构，每推迟一天</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考核2000元</w:t>
            </w:r>
          </w:p>
        </w:tc>
      </w:tr>
      <w:tr>
        <w:tblPrEx/>
        <w:trPr>
          <w:trHeight w:val="634"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2</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质量管理机构人员不全或人员素质不满足要求</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考核1000元/人，逾期不整改加倍考核</w:t>
            </w:r>
          </w:p>
        </w:tc>
      </w:tr>
      <w:tr>
        <w:tblPrEx/>
        <w:trPr>
          <w:trHeight w:val="357"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3</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质量验收划分表或质量验收表项目不全</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每项考核1000元</w:t>
            </w:r>
          </w:p>
        </w:tc>
      </w:tr>
      <w:tr>
        <w:tblPrEx/>
        <w:trPr>
          <w:trHeight w:val="57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4</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质量验收划分表或质量验收表未按甲方要求时间提交或调整，每推迟一天</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考核2000元</w:t>
            </w:r>
          </w:p>
        </w:tc>
      </w:tr>
      <w:tr>
        <w:tblPrEx/>
        <w:trPr>
          <w:trHeight w:val="438"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5</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未按设计、图纸、方案、措施、工艺标准进行施工未造成设备损坏的</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考核1000-2000元/处</w:t>
            </w:r>
          </w:p>
        </w:tc>
      </w:tr>
      <w:tr>
        <w:tblPrEx/>
        <w:trPr>
          <w:trHeight w:val="537"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6</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未按设计、图纸、方案、措施、工艺标准进行施工造成设备损坏的</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按损坏设备价值的三倍进行考核</w:t>
            </w:r>
          </w:p>
        </w:tc>
      </w:tr>
      <w:tr>
        <w:tblPrEx/>
        <w:trPr>
          <w:trHeight w:val="57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7</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使用不符合专业标准的工器具、测量仪器或使用不符合要求的消耗性材料。</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考核2000-5000元/项或台</w:t>
            </w:r>
          </w:p>
        </w:tc>
      </w:tr>
      <w:tr>
        <w:tblPrEx/>
        <w:trPr>
          <w:trHeight w:val="57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8</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 xml:space="preserve">检修过程中，发现不符合项时，未按检修制度执行，擅自处理 </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考核2000--10000元/次</w:t>
            </w:r>
          </w:p>
        </w:tc>
      </w:tr>
      <w:tr>
        <w:tblPrEx/>
        <w:trPr>
          <w:trHeight w:val="29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9</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乙方提交的检修、测量记录不及时、不真实或不完整。</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考核1000-2000元/次</w:t>
            </w:r>
          </w:p>
        </w:tc>
      </w:tr>
      <w:tr>
        <w:tblPrEx/>
        <w:trPr>
          <w:trHeight w:val="29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10</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施工过程中发现检修质量不合格，未按甲方要求及时整改</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考核1000-2000元/处</w:t>
            </w:r>
          </w:p>
        </w:tc>
      </w:tr>
      <w:tr>
        <w:tblPrEx/>
        <w:trPr>
          <w:trHeight w:val="357"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11</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施工中对设备造成二次污染、二次伤害</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考核1000-5000元/处</w:t>
            </w:r>
          </w:p>
        </w:tc>
      </w:tr>
      <w:tr>
        <w:tblPrEx/>
        <w:trPr>
          <w:trHeight w:val="657"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12</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不执行甲方检修质量验收制度或跨越W、H点。</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考核H点为3000元/个、W点为2000元/个。</w:t>
            </w:r>
          </w:p>
        </w:tc>
      </w:tr>
      <w:tr>
        <w:tblPrEx/>
        <w:trPr>
          <w:trHeight w:val="383"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13</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乙方没有进行内部三级验收</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考核2000元/个。</w:t>
            </w:r>
          </w:p>
        </w:tc>
      </w:tr>
      <w:tr>
        <w:tblPrEx/>
        <w:trPr>
          <w:trHeight w:val="582"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14</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 xml:space="preserve">设备检修一次验收未通过 </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考核2000元/个（二次未通过双倍，以次增加）。</w:t>
            </w:r>
          </w:p>
        </w:tc>
      </w:tr>
      <w:tr>
        <w:tblPrEx/>
        <w:trPr>
          <w:trHeight w:val="3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15</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隐蔽工程或其他工程未经验收及验收未通过而无法补救的</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考核3000-10000元</w:t>
            </w:r>
          </w:p>
        </w:tc>
      </w:tr>
      <w:tr>
        <w:tblPrEx/>
        <w:trPr>
          <w:trHeight w:val="34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16</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质量存在问题没有履行让步放行手续</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考核1000-2000元/次</w:t>
            </w:r>
          </w:p>
        </w:tc>
      </w:tr>
      <w:tr>
        <w:tblPrEx/>
        <w:trPr>
          <w:trHeight w:val="333"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17</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项目验收优良率低于100%</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每低1%考核5000元</w:t>
            </w:r>
          </w:p>
        </w:tc>
      </w:tr>
      <w:tr>
        <w:tblPrEx/>
        <w:trPr>
          <w:trHeight w:val="57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18</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单批次焊口检验一次合格率低于95%的</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不合格焊口每只考核500元</w:t>
            </w:r>
          </w:p>
        </w:tc>
      </w:tr>
      <w:tr>
        <w:tblPrEx/>
        <w:trPr>
          <w:trHeight w:val="69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19</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单项工程焊口检验一次合格率低于95%的</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按合同执行，合同未注明即按每低1%考核10000元</w:t>
            </w:r>
          </w:p>
        </w:tc>
      </w:tr>
      <w:tr>
        <w:tblPrEx/>
        <w:trPr>
          <w:trHeight w:val="66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20</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承压部件试验或修后发生泄漏，氢气、液氨、燃油等易燃易爆有毒管道试验或修后发生泄漏</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考核2000元/处</w:t>
            </w:r>
          </w:p>
        </w:tc>
      </w:tr>
      <w:tr>
        <w:tblPrEx/>
        <w:trPr>
          <w:trHeight w:val="257"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21</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风烟系统、油系统等试验中或修后发生泄漏</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考核300元/处</w:t>
            </w:r>
          </w:p>
        </w:tc>
      </w:tr>
      <w:tr>
        <w:tblPrEx/>
        <w:trPr>
          <w:trHeight w:val="3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22</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因检修质量问题导致设备试运不合格</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考核2000-5000元/次</w:t>
            </w:r>
          </w:p>
        </w:tc>
      </w:tr>
      <w:tr>
        <w:tblPrEx/>
        <w:trPr>
          <w:trHeight w:val="357"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23</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因乙方检修质量原因造成点火投油，另加考核投油费用</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考核5000元/吨</w:t>
            </w:r>
          </w:p>
        </w:tc>
      </w:tr>
      <w:tr>
        <w:tblPrEx/>
        <w:trPr>
          <w:trHeight w:val="38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24</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因检修质量问题导致主要系统调试、水压试验、机组点火、汽轮机冲转一次不成功的</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考核10000-50000元/次</w:t>
            </w:r>
          </w:p>
        </w:tc>
      </w:tr>
      <w:tr>
        <w:tblPrEx/>
        <w:trPr>
          <w:trHeight w:val="412"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25</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 xml:space="preserve">因乙方检修质量原因使设备系统或机组出力降低 </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按少发电量×50元/万千瓦时考核</w:t>
            </w:r>
          </w:p>
        </w:tc>
      </w:tr>
      <w:tr>
        <w:tblPrEx/>
        <w:trPr>
          <w:trHeight w:val="57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26</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因乙方检修质量原因影响机组并网</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每推迟半小时考核5000元</w:t>
            </w:r>
          </w:p>
        </w:tc>
      </w:tr>
      <w:tr>
        <w:tblPrEx/>
        <w:trPr>
          <w:trHeight w:val="87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27</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由于乙方检修质量原因，或违反甲方执行的检修标准、作业文件、检修工艺而造成设备投运后或质保期内不符合要求导致停运返修</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考核10000～20000元/台/次（设备维修、损坏费用按合同另计）</w:t>
            </w:r>
          </w:p>
        </w:tc>
      </w:tr>
      <w:tr>
        <w:tblPrEx/>
        <w:trPr>
          <w:trHeight w:val="57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28</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设备、材料合格证明、报关材料等未报监理或甲方认可，擅自进行安装或使用</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考核5000元/项，逾期不整改加倍考核</w:t>
            </w:r>
          </w:p>
        </w:tc>
      </w:tr>
      <w:tr>
        <w:tblPrEx/>
        <w:trPr>
          <w:trHeight w:val="282"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29</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未按甲方要求时间提交过程资料、竣工资料，每推迟一天</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考核2000元</w:t>
            </w:r>
          </w:p>
        </w:tc>
      </w:tr>
      <w:tr>
        <w:tblPrEx/>
        <w:trPr>
          <w:trHeight w:val="458"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30</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质保期内出现的问题按上述相关考核条款执行</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p>
        </w:tc>
      </w:tr>
      <w:tr>
        <w:tblPrEx/>
        <w:trPr>
          <w:trHeight w:val="555" w:hRule="atLeast"/>
        </w:trPr>
        <w:tc>
          <w:tcPr>
            <w:tcW w:w="90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b/>
                <w:bCs/>
                <w:kern w:val="0"/>
                <w:szCs w:val="21"/>
              </w:rPr>
              <w:t>第三部分  进度考核</w:t>
            </w:r>
          </w:p>
        </w:tc>
      </w:tr>
      <w:tr>
        <w:tblPrEx/>
        <w:trPr>
          <w:trHeight w:val="55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1</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设计进度、设计联络会进度、主要设备供货进度按合同每项每推迟一天</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考核2000-5000元，影响开工或施工工期的四倍考核</w:t>
            </w:r>
          </w:p>
        </w:tc>
      </w:tr>
      <w:tr>
        <w:tblPrEx/>
        <w:trPr>
          <w:trHeight w:val="55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2</w:t>
            </w:r>
          </w:p>
        </w:tc>
        <w:tc>
          <w:tcPr>
            <w:tcW w:w="6129" w:type="dxa"/>
            <w:tcBorders>
              <w:top w:val="nil"/>
              <w:left w:val="nil"/>
              <w:bottom w:val="single" w:sz="4" w:space="0" w:color="auto"/>
              <w:right w:val="single" w:sz="4" w:space="0" w:color="auto"/>
            </w:tcBorders>
            <w:shd w:val="clear" w:color="auto" w:fill="auto"/>
          </w:tcPr>
          <w:p>
            <w:pPr>
              <w:pStyle w:val="style0"/>
              <w:widowControl/>
              <w:rPr>
                <w:rFonts w:ascii="Times New Roman" w:hAnsi="Times New Roman"/>
                <w:kern w:val="0"/>
                <w:szCs w:val="21"/>
              </w:rPr>
            </w:pPr>
            <w:r>
              <w:rPr>
                <w:rFonts w:ascii="Times New Roman" w:hAnsi="Times New Roman"/>
                <w:kern w:val="0"/>
                <w:szCs w:val="21"/>
              </w:rPr>
              <w:t>年度计划检修项目或重大项目检修中检修进度计划未按甲方要求时间提供或调整，每推迟一天</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考核2000元，影响开工或施工工期的四倍考核</w:t>
            </w:r>
          </w:p>
        </w:tc>
      </w:tr>
      <w:tr>
        <w:tblPrEx/>
        <w:trPr>
          <w:trHeight w:val="55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3</w:t>
            </w:r>
          </w:p>
        </w:tc>
        <w:tc>
          <w:tcPr>
            <w:tcW w:w="6129" w:type="dxa"/>
            <w:tcBorders>
              <w:top w:val="nil"/>
              <w:left w:val="nil"/>
              <w:bottom w:val="single" w:sz="4" w:space="0" w:color="auto"/>
              <w:right w:val="single" w:sz="4" w:space="0" w:color="auto"/>
            </w:tcBorders>
            <w:shd w:val="clear" w:color="auto" w:fill="auto"/>
          </w:tcPr>
          <w:p>
            <w:pPr>
              <w:pStyle w:val="style0"/>
              <w:widowControl/>
              <w:rPr>
                <w:rFonts w:ascii="Times New Roman" w:hAnsi="Times New Roman"/>
                <w:kern w:val="0"/>
                <w:szCs w:val="21"/>
              </w:rPr>
            </w:pPr>
            <w:r>
              <w:rPr>
                <w:rFonts w:ascii="Times New Roman" w:hAnsi="Times New Roman"/>
                <w:kern w:val="0"/>
                <w:szCs w:val="21"/>
              </w:rPr>
              <w:t>非计划检修项目或一般项目检修中检修进度计划未按甲方要求时间提供或调整，每推迟一天</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考核1000元</w:t>
            </w:r>
          </w:p>
        </w:tc>
      </w:tr>
      <w:tr>
        <w:tblPrEx/>
        <w:trPr>
          <w:trHeight w:val="55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4</w:t>
            </w:r>
          </w:p>
        </w:tc>
        <w:tc>
          <w:tcPr>
            <w:tcW w:w="6129" w:type="dxa"/>
            <w:tcBorders>
              <w:top w:val="nil"/>
              <w:left w:val="nil"/>
              <w:bottom w:val="single" w:sz="4" w:space="0" w:color="auto"/>
              <w:right w:val="single" w:sz="4" w:space="0" w:color="auto"/>
            </w:tcBorders>
            <w:shd w:val="clear" w:color="auto" w:fill="auto"/>
          </w:tcPr>
          <w:p>
            <w:pPr>
              <w:pStyle w:val="style0"/>
              <w:widowControl/>
              <w:rPr>
                <w:rFonts w:ascii="Times New Roman" w:hAnsi="Times New Roman"/>
                <w:kern w:val="0"/>
                <w:szCs w:val="21"/>
              </w:rPr>
            </w:pPr>
            <w:r>
              <w:rPr>
                <w:rFonts w:ascii="Times New Roman" w:hAnsi="Times New Roman"/>
                <w:kern w:val="0"/>
                <w:szCs w:val="21"/>
              </w:rPr>
              <w:t>三级进度计划网络图中关键节点工期每项每推迟一天（总工期按合同进行考核）</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考核10000元</w:t>
            </w:r>
          </w:p>
        </w:tc>
      </w:tr>
      <w:tr>
        <w:tblPrEx/>
        <w:trPr>
          <w:trHeight w:val="55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5</w:t>
            </w:r>
          </w:p>
        </w:tc>
        <w:tc>
          <w:tcPr>
            <w:tcW w:w="6129" w:type="dxa"/>
            <w:tcBorders>
              <w:top w:val="nil"/>
              <w:left w:val="nil"/>
              <w:bottom w:val="single" w:sz="4" w:space="0" w:color="auto"/>
              <w:right w:val="single" w:sz="4" w:space="0" w:color="auto"/>
            </w:tcBorders>
            <w:shd w:val="clear" w:color="auto" w:fill="auto"/>
          </w:tcPr>
          <w:p>
            <w:pPr>
              <w:pStyle w:val="style0"/>
              <w:widowControl/>
              <w:rPr>
                <w:rFonts w:ascii="Times New Roman" w:hAnsi="Times New Roman"/>
                <w:kern w:val="0"/>
                <w:szCs w:val="21"/>
              </w:rPr>
            </w:pPr>
            <w:r>
              <w:rPr>
                <w:rFonts w:ascii="Times New Roman" w:hAnsi="Times New Roman"/>
                <w:kern w:val="0"/>
                <w:szCs w:val="21"/>
              </w:rPr>
              <w:t>三级进度计划网络图中非关键节点工期每项每推迟一天（总工期按合同进行考核）</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考核2000-5000元</w:t>
            </w:r>
          </w:p>
        </w:tc>
      </w:tr>
      <w:tr>
        <w:tblPrEx/>
        <w:trPr>
          <w:trHeight w:val="864"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6</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合同总工期每推迟一天且影响机组点火或整组启动</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每推迟一天考核合同总价的2%，累计不超过合同总价的20%</w:t>
            </w:r>
          </w:p>
        </w:tc>
      </w:tr>
      <w:tr>
        <w:tblPrEx/>
        <w:trPr>
          <w:trHeight w:val="864"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7</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合同总工期每推迟一天且未影响重要试验、机组点火或整组启动</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每推迟一天考核合同总价的1%，累计不超过合同总价的10%</w:t>
            </w:r>
          </w:p>
        </w:tc>
      </w:tr>
      <w:tr>
        <w:tblPrEx/>
        <w:trPr>
          <w:trHeight w:val="55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8</w:t>
            </w:r>
          </w:p>
        </w:tc>
        <w:tc>
          <w:tcPr>
            <w:tcW w:w="6129" w:type="dxa"/>
            <w:tcBorders>
              <w:top w:val="nil"/>
              <w:left w:val="nil"/>
              <w:bottom w:val="single" w:sz="4" w:space="0" w:color="auto"/>
              <w:right w:val="single" w:sz="4" w:space="0" w:color="auto"/>
            </w:tcBorders>
            <w:shd w:val="clear" w:color="auto" w:fill="auto"/>
          </w:tcPr>
          <w:p>
            <w:pPr>
              <w:pStyle w:val="style0"/>
              <w:widowControl/>
              <w:rPr>
                <w:rFonts w:ascii="Times New Roman" w:hAnsi="Times New Roman"/>
                <w:kern w:val="0"/>
                <w:szCs w:val="21"/>
              </w:rPr>
            </w:pPr>
            <w:r>
              <w:rPr>
                <w:rFonts w:ascii="Times New Roman" w:hAnsi="Times New Roman"/>
                <w:kern w:val="0"/>
                <w:szCs w:val="21"/>
              </w:rPr>
              <w:t>存在安全隐患、影响机组安全运行或机组出力的缺陷，未按甲方要求进行及时处理，每推迟一天</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考核5000元</w:t>
            </w:r>
          </w:p>
        </w:tc>
      </w:tr>
      <w:tr>
        <w:tblPrEx/>
        <w:trPr>
          <w:trHeight w:val="55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9</w:t>
            </w:r>
          </w:p>
        </w:tc>
        <w:tc>
          <w:tcPr>
            <w:tcW w:w="6129" w:type="dxa"/>
            <w:tcBorders>
              <w:top w:val="nil"/>
              <w:left w:val="nil"/>
              <w:bottom w:val="single" w:sz="4" w:space="0" w:color="auto"/>
              <w:right w:val="single" w:sz="4" w:space="0" w:color="auto"/>
            </w:tcBorders>
            <w:shd w:val="clear" w:color="auto" w:fill="auto"/>
          </w:tcPr>
          <w:p>
            <w:pPr>
              <w:pStyle w:val="style0"/>
              <w:widowControl/>
              <w:rPr>
                <w:rFonts w:ascii="Times New Roman" w:hAnsi="Times New Roman"/>
                <w:kern w:val="0"/>
                <w:szCs w:val="21"/>
              </w:rPr>
            </w:pPr>
            <w:r>
              <w:rPr>
                <w:rFonts w:ascii="Times New Roman" w:hAnsi="Times New Roman"/>
                <w:kern w:val="0"/>
                <w:szCs w:val="21"/>
              </w:rPr>
              <w:t>存在安全隐患、影响机组安全运行或机组出力的缺陷，未按甲方要求时间处理好，每推迟一天</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考核5000元</w:t>
            </w:r>
          </w:p>
        </w:tc>
      </w:tr>
      <w:tr>
        <w:tblPrEx/>
        <w:trPr>
          <w:trHeight w:val="55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10</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检修项目、消缺项目未按甲方要求进行及时处理，开工时间每推迟一天</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考核500-2000元</w:t>
            </w:r>
          </w:p>
        </w:tc>
      </w:tr>
      <w:tr>
        <w:tblPrEx/>
        <w:trPr>
          <w:trHeight w:val="55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11</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检修项目、消缺项目未按甲方要求时间处理好，每推迟一天</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考核500-2000元</w:t>
            </w:r>
          </w:p>
        </w:tc>
      </w:tr>
      <w:tr>
        <w:tblPrEx/>
        <w:trPr>
          <w:trHeight w:val="55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12</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机组投运后质保期内出现缺陷时，乙方未按要求时间到达甲方现场进行处理的，每推迟一天</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考核1000-5000元</w:t>
            </w:r>
          </w:p>
        </w:tc>
      </w:tr>
      <w:tr>
        <w:tblPrEx/>
        <w:trPr>
          <w:trHeight w:val="55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13</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机组投运后质保期内出现缺陷时，乙方未按甲方要求时间处理好，每推迟一天</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考核5000-10000元</w:t>
            </w:r>
          </w:p>
        </w:tc>
      </w:tr>
      <w:tr>
        <w:tblPrEx/>
        <w:trPr>
          <w:trHeight w:val="645" w:hRule="atLeast"/>
        </w:trPr>
        <w:tc>
          <w:tcPr>
            <w:tcW w:w="620" w:type="dxa"/>
            <w:tcBorders>
              <w:top w:val="nil"/>
              <w:left w:val="single" w:sz="4" w:space="0" w:color="auto"/>
              <w:bottom w:val="single" w:sz="4" w:space="0" w:color="auto"/>
              <w:right w:val="single" w:sz="4" w:space="0" w:color="auto"/>
            </w:tcBorders>
            <w:shd w:val="clear" w:color="auto" w:fill="auto"/>
            <w:noWrap/>
            <w:vAlign w:val="center"/>
          </w:tcPr>
          <w:p>
            <w:pPr>
              <w:pStyle w:val="style0"/>
              <w:widowControl/>
              <w:jc w:val="center"/>
              <w:rPr>
                <w:rFonts w:ascii="Times New Roman" w:hAnsi="Times New Roman"/>
                <w:kern w:val="0"/>
                <w:sz w:val="22"/>
              </w:rPr>
            </w:pPr>
            <w:r>
              <w:rPr>
                <w:rFonts w:ascii="Times New Roman" w:hAnsi="Times New Roman"/>
                <w:kern w:val="0"/>
                <w:sz w:val="22"/>
              </w:rPr>
              <w:t>注</w:t>
            </w:r>
          </w:p>
        </w:tc>
        <w:tc>
          <w:tcPr>
            <w:tcW w:w="8429" w:type="dxa"/>
            <w:gridSpan w:val="2"/>
            <w:tcBorders>
              <w:top w:val="single" w:sz="4" w:space="0" w:color="auto"/>
              <w:left w:val="nil"/>
              <w:bottom w:val="single" w:sz="4" w:space="0" w:color="auto"/>
              <w:right w:val="single" w:sz="4" w:space="0" w:color="000000"/>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如项目执行中，因检修计划总工期调整、交叉作业调整等原因经甲乙双方协商共同同意后工期发生变化，以双方协商确认的工期为准进行考核。</w:t>
            </w:r>
          </w:p>
        </w:tc>
      </w:tr>
      <w:tr>
        <w:tblPrEx/>
        <w:trPr>
          <w:trHeight w:val="585" w:hRule="atLeast"/>
        </w:trPr>
        <w:tc>
          <w:tcPr>
            <w:tcW w:w="90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b/>
                <w:bCs/>
                <w:kern w:val="0"/>
                <w:szCs w:val="21"/>
              </w:rPr>
              <w:t>第四部分 文明考核</w:t>
            </w:r>
          </w:p>
        </w:tc>
      </w:tr>
      <w:tr>
        <w:tblPrEx/>
        <w:trPr>
          <w:trHeight w:val="3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1</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kern w:val="0"/>
                <w:szCs w:val="21"/>
              </w:rPr>
            </w:pPr>
            <w:r>
              <w:rPr>
                <w:rFonts w:ascii="宋体" w:cs="宋体" w:hAnsi="宋体" w:hint="eastAsia"/>
                <w:kern w:val="0"/>
                <w:szCs w:val="21"/>
              </w:rPr>
              <w:t>人员着装不统一，工作服、安全帽等未按要求制作统一的单位明显标志</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kern w:val="0"/>
                <w:szCs w:val="21"/>
              </w:rPr>
            </w:pPr>
            <w:r>
              <w:rPr>
                <w:rFonts w:ascii="宋体" w:cs="宋体" w:hAnsi="宋体" w:hint="eastAsia"/>
                <w:kern w:val="0"/>
                <w:szCs w:val="21"/>
              </w:rPr>
              <w:t>考核1000元/次</w:t>
            </w:r>
          </w:p>
        </w:tc>
      </w:tr>
      <w:tr>
        <w:tblPrEx/>
        <w:trPr>
          <w:trHeight w:val="3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hint="eastAsia"/>
                <w:kern w:val="0"/>
                <w:szCs w:val="21"/>
              </w:rPr>
              <w:t>2</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rPr>
                <w:rFonts w:ascii="宋体" w:cs="宋体" w:hAnsi="宋体"/>
                <w:kern w:val="0"/>
                <w:szCs w:val="21"/>
              </w:rPr>
            </w:pPr>
            <w:r>
              <w:rPr>
                <w:rFonts w:ascii="宋体" w:cs="宋体" w:hAnsi="宋体" w:hint="eastAsia"/>
                <w:kern w:val="0"/>
                <w:szCs w:val="21"/>
              </w:rPr>
              <w:t>作业区域无有效隔离或未做警示标识</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jc w:val="left"/>
              <w:rPr>
                <w:rFonts w:ascii="宋体" w:cs="宋体" w:hAnsi="宋体"/>
                <w:kern w:val="0"/>
                <w:szCs w:val="21"/>
              </w:rPr>
            </w:pPr>
            <w:r>
              <w:rPr>
                <w:rFonts w:ascii="宋体" w:cs="宋体" w:hAnsi="宋体" w:hint="eastAsia"/>
                <w:kern w:val="0"/>
                <w:szCs w:val="21"/>
              </w:rPr>
              <w:t>考核1000元/次</w:t>
            </w:r>
          </w:p>
        </w:tc>
      </w:tr>
      <w:tr>
        <w:tblPrEx/>
        <w:trPr>
          <w:trHeight w:val="1282"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3</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kern w:val="0"/>
                <w:szCs w:val="21"/>
              </w:rPr>
            </w:pPr>
            <w:r>
              <w:rPr>
                <w:rFonts w:ascii="宋体" w:cs="宋体" w:hAnsi="宋体" w:hint="eastAsia"/>
                <w:kern w:val="0"/>
                <w:szCs w:val="21"/>
              </w:rPr>
              <w:t>检修作业现场严格定制摆放，做到“三无”（无油迹、无水、无灰），“三齐”（拆下零部件放整齐、检修机具放整齐、材料备品放整齐），“三不乱”（电线不乱拉，管路不乱放，垃圾不乱丢），“三不落地”（使用工具、量具不落地，拆下来的零件不落地，污油脏物不落地），违者按要求考核</w:t>
            </w:r>
          </w:p>
        </w:tc>
        <w:tc>
          <w:tcPr>
            <w:tcW w:w="2300"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kern w:val="0"/>
                <w:szCs w:val="21"/>
              </w:rPr>
            </w:pPr>
            <w:r>
              <w:rPr>
                <w:rFonts w:ascii="宋体" w:cs="宋体" w:hAnsi="宋体" w:hint="eastAsia"/>
                <w:kern w:val="0"/>
                <w:szCs w:val="21"/>
              </w:rPr>
              <w:t>考核1000—2000元/次</w:t>
            </w:r>
          </w:p>
        </w:tc>
      </w:tr>
      <w:tr>
        <w:tblPrEx/>
        <w:trPr>
          <w:trHeight w:val="57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4</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kern w:val="0"/>
                <w:szCs w:val="21"/>
              </w:rPr>
            </w:pPr>
            <w:r>
              <w:rPr>
                <w:rFonts w:ascii="宋体" w:cs="宋体" w:hAnsi="宋体" w:hint="eastAsia"/>
                <w:kern w:val="0"/>
                <w:szCs w:val="21"/>
              </w:rPr>
              <w:t>在平台格栅上进行检修作业，作业区域必须铺设橡胶垫或铁板，以防零部件掉落伤人或损坏，违者按要求考核</w:t>
            </w:r>
          </w:p>
        </w:tc>
        <w:tc>
          <w:tcPr>
            <w:tcW w:w="2300"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kern w:val="0"/>
                <w:szCs w:val="21"/>
              </w:rPr>
            </w:pPr>
            <w:r>
              <w:rPr>
                <w:rFonts w:ascii="宋体" w:cs="宋体" w:hAnsi="宋体" w:hint="eastAsia"/>
                <w:kern w:val="0"/>
                <w:szCs w:val="21"/>
              </w:rPr>
              <w:t>考核1000元/次</w:t>
            </w:r>
          </w:p>
        </w:tc>
      </w:tr>
      <w:tr>
        <w:tblPrEx/>
        <w:trPr>
          <w:trHeight w:val="57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5</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kern w:val="0"/>
                <w:szCs w:val="21"/>
              </w:rPr>
            </w:pPr>
            <w:r>
              <w:rPr>
                <w:rFonts w:ascii="宋体" w:cs="宋体" w:hAnsi="宋体" w:hint="eastAsia"/>
                <w:kern w:val="0"/>
                <w:szCs w:val="21"/>
              </w:rPr>
              <w:t>检修作业应及时清理被检设备和检修现场，保持作业区域和生产场所的清洁、文明状态。每天检修完毕后将废料、废液、废布等垃圾整理运走，区域内应无灰尘、无垃圾、无污油、无杂物、无散乱零件、处理检修废料时，不能将化学药品、废油等对环境有危害的物品随意处置，违者按要求考核</w:t>
            </w:r>
          </w:p>
        </w:tc>
        <w:tc>
          <w:tcPr>
            <w:tcW w:w="2300"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kern w:val="0"/>
                <w:szCs w:val="21"/>
              </w:rPr>
            </w:pPr>
            <w:r>
              <w:rPr>
                <w:rFonts w:ascii="宋体" w:cs="宋体" w:hAnsi="宋体" w:hint="eastAsia"/>
                <w:kern w:val="0"/>
                <w:szCs w:val="21"/>
              </w:rPr>
              <w:t>考核1000—2000元/次</w:t>
            </w:r>
          </w:p>
        </w:tc>
      </w:tr>
      <w:tr>
        <w:tblPrEx/>
        <w:trPr>
          <w:trHeight w:val="57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6</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Times New Roman" w:hAnsi="Times New Roman"/>
                <w:kern w:val="0"/>
                <w:szCs w:val="21"/>
              </w:rPr>
            </w:pPr>
            <w:r>
              <w:rPr>
                <w:rFonts w:ascii="宋体" w:cs="宋体" w:hAnsi="宋体" w:hint="eastAsia"/>
                <w:kern w:val="0"/>
                <w:szCs w:val="21"/>
              </w:rPr>
              <w:t>检修过程中应做好现场成品的保护工作，如管道保温、路沿石、沟盖板、地面、墙面等，</w:t>
            </w:r>
            <w:r>
              <w:rPr>
                <w:rStyle w:val="style4102"/>
                <w:rFonts w:hint="default"/>
              </w:rPr>
              <w:t>不允许在</w:t>
            </w:r>
            <w:r>
              <w:rPr>
                <w:rStyle w:val="style4103"/>
                <w:rFonts w:ascii="宋体" w:cs="宋体" w:hint="eastAsia"/>
                <w:color w:val="auto"/>
              </w:rPr>
              <w:t>PVC</w:t>
            </w:r>
            <w:r>
              <w:rPr>
                <w:rStyle w:val="style4102"/>
                <w:rFonts w:hint="default"/>
              </w:rPr>
              <w:t>地面、油漆地面上拖、拽、滚重物（如氧气瓶、乙炔瓶、电焊机、油桶等）；同时，在此类地面上搭设脚手架时，要垫好木板、橡皮等物，防止损坏地面，违者按要求考核</w:t>
            </w:r>
          </w:p>
        </w:tc>
        <w:tc>
          <w:tcPr>
            <w:tcW w:w="2300"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Times New Roman" w:hAnsi="Times New Roman"/>
                <w:kern w:val="0"/>
                <w:szCs w:val="21"/>
              </w:rPr>
            </w:pPr>
            <w:r>
              <w:rPr>
                <w:rFonts w:ascii="宋体" w:cs="宋体" w:hAnsi="宋体" w:hint="eastAsia"/>
                <w:kern w:val="0"/>
                <w:szCs w:val="21"/>
              </w:rPr>
              <w:t>考核1000—2000元/次</w:t>
            </w:r>
          </w:p>
        </w:tc>
      </w:tr>
      <w:tr>
        <w:tblPrEx/>
        <w:trPr>
          <w:trHeight w:val="57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7</w:t>
            </w:r>
          </w:p>
        </w:tc>
        <w:tc>
          <w:tcPr>
            <w:tcW w:w="6129" w:type="dxa"/>
            <w:tcBorders>
              <w:top w:val="nil"/>
              <w:left w:val="nil"/>
              <w:bottom w:val="single" w:sz="4" w:space="0" w:color="auto"/>
              <w:right w:val="single" w:sz="4" w:space="0" w:color="auto"/>
            </w:tcBorders>
            <w:shd w:val="clear" w:color="auto" w:fill="auto"/>
            <w:vAlign w:val="center"/>
          </w:tcPr>
          <w:p>
            <w:pPr>
              <w:pStyle w:val="style0"/>
              <w:textAlignment w:val="center"/>
              <w:rPr>
                <w:rFonts w:ascii="宋体" w:cs="宋体" w:hAnsi="宋体"/>
                <w:szCs w:val="21"/>
              </w:rPr>
            </w:pPr>
            <w:r>
              <w:rPr>
                <w:rFonts w:ascii="宋体" w:cs="宋体" w:hAnsi="宋体" w:hint="eastAsia"/>
                <w:kern w:val="0"/>
                <w:szCs w:val="21"/>
              </w:rPr>
              <w:t>保温拆除作业要求轻拆轻装，随拆随清，做到不扬灰、不乱堆乱撒。在脚手架和格栅上施工的，应在脚手架和格栅平台上铺好彩条布，防止碎保温落到下方，违者按要求考核</w:t>
            </w:r>
          </w:p>
        </w:tc>
        <w:tc>
          <w:tcPr>
            <w:tcW w:w="2300" w:type="dxa"/>
            <w:tcBorders>
              <w:top w:val="nil"/>
              <w:left w:val="nil"/>
              <w:bottom w:val="single" w:sz="4" w:space="0" w:color="auto"/>
              <w:right w:val="single" w:sz="4" w:space="0" w:color="auto"/>
            </w:tcBorders>
            <w:shd w:val="clear" w:color="auto" w:fill="auto"/>
            <w:vAlign w:val="center"/>
          </w:tcPr>
          <w:p>
            <w:pPr>
              <w:pStyle w:val="style0"/>
              <w:jc w:val="left"/>
              <w:textAlignment w:val="center"/>
              <w:rPr>
                <w:rFonts w:ascii="宋体" w:cs="宋体" w:hAnsi="宋体"/>
                <w:szCs w:val="21"/>
              </w:rPr>
            </w:pPr>
            <w:r>
              <w:rPr>
                <w:rFonts w:ascii="宋体" w:cs="宋体" w:hAnsi="宋体" w:hint="eastAsia"/>
                <w:kern w:val="0"/>
                <w:szCs w:val="21"/>
              </w:rPr>
              <w:t>考核1000元/次</w:t>
            </w:r>
          </w:p>
        </w:tc>
      </w:tr>
      <w:tr>
        <w:tblPrEx/>
        <w:trPr>
          <w:trHeight w:val="57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9</w:t>
            </w:r>
          </w:p>
        </w:tc>
        <w:tc>
          <w:tcPr>
            <w:tcW w:w="6129" w:type="dxa"/>
            <w:tcBorders>
              <w:top w:val="nil"/>
              <w:left w:val="nil"/>
              <w:bottom w:val="single" w:sz="4" w:space="0" w:color="auto"/>
              <w:right w:val="single" w:sz="4" w:space="0" w:color="auto"/>
            </w:tcBorders>
            <w:shd w:val="clear" w:color="auto" w:fill="auto"/>
            <w:vAlign w:val="center"/>
          </w:tcPr>
          <w:p>
            <w:pPr>
              <w:pStyle w:val="style0"/>
              <w:jc w:val="left"/>
              <w:rPr>
                <w:rFonts w:ascii="Times New Roman" w:hAnsi="Times New Roman"/>
                <w:kern w:val="0"/>
                <w:szCs w:val="21"/>
              </w:rPr>
            </w:pPr>
            <w:r>
              <w:rPr>
                <w:rFonts w:ascii="Times New Roman" w:hAnsi="Times New Roman"/>
                <w:kern w:val="0"/>
                <w:szCs w:val="21"/>
              </w:rPr>
              <w:t>作业结束应及时清理被检设备和检修现场，保持作业区域和生产场所的清洁、文明状态。每天检修完毕后将废料、废液、废布等垃圾整理运走，区域内应无灰尘、无垃圾、无污油、无杂物、无散乱零件、处理检修废料时，不能将化学药品、废油等对环境有危害的物品随意处置，违者按要求考核</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考核1000—2000元/次</w:t>
            </w:r>
          </w:p>
        </w:tc>
      </w:tr>
      <w:tr>
        <w:tblPrEx/>
        <w:trPr>
          <w:trHeight w:val="50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10</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未经批准任意在厂内的设备、结构、墙板、楼板上开孔、拴挂吊具或焊接临时结构</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考核1000-3000元/次</w:t>
            </w:r>
          </w:p>
        </w:tc>
      </w:tr>
      <w:tr>
        <w:tblPrEx/>
        <w:trPr>
          <w:trHeight w:val="19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11</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在生产检修现场随意大小便</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考核1000元/次</w:t>
            </w:r>
          </w:p>
        </w:tc>
      </w:tr>
      <w:tr>
        <w:tblPrEx/>
        <w:trPr>
          <w:trHeight w:val="29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12</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油漆、粉刷等作业未采取防滴漏措施</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考核1000元/次</w:t>
            </w:r>
          </w:p>
        </w:tc>
      </w:tr>
      <w:tr>
        <w:tblPrEx/>
        <w:trPr>
          <w:trHeight w:val="312"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13</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污染或损坏已油漆、粉刷好的物件或墙面（地面）</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考核1000元/次</w:t>
            </w:r>
          </w:p>
        </w:tc>
      </w:tr>
      <w:tr>
        <w:tblPrEx/>
        <w:trPr>
          <w:trHeight w:val="24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14</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在设备或物件上乱涂乱画</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考核1000元/次</w:t>
            </w:r>
          </w:p>
        </w:tc>
      </w:tr>
      <w:tr>
        <w:tblPrEx/>
        <w:trPr>
          <w:trHeight w:val="283"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15</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任意倾倒垃圾或垃圾池堆满垃圾未及时清走</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考核1000元/次</w:t>
            </w:r>
          </w:p>
        </w:tc>
      </w:tr>
      <w:tr>
        <w:tblPrEx/>
        <w:trPr>
          <w:trHeight w:val="501"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hint="eastAsia"/>
                <w:kern w:val="0"/>
                <w:szCs w:val="21"/>
              </w:rPr>
              <w:t>16</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固废、危废未按要求处置，随意倾倒在生产现场或混入生活垃圾池</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考核2000-5000元/次</w:t>
            </w:r>
          </w:p>
        </w:tc>
      </w:tr>
      <w:tr>
        <w:tblPrEx/>
        <w:trPr>
          <w:trHeight w:val="525" w:hRule="atLeast"/>
        </w:trPr>
        <w:tc>
          <w:tcPr>
            <w:tcW w:w="90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b/>
                <w:bCs/>
                <w:kern w:val="0"/>
                <w:szCs w:val="21"/>
              </w:rPr>
              <w:t>第五部分  其他考核</w:t>
            </w:r>
          </w:p>
        </w:tc>
      </w:tr>
      <w:tr>
        <w:tblPrEx/>
        <w:trPr>
          <w:trHeight w:val="48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1</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未经甲方许可擅自更换项目经理或副经理、技术负责人</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每人/次考核20000元</w:t>
            </w:r>
          </w:p>
        </w:tc>
      </w:tr>
      <w:tr>
        <w:tblPrEx/>
        <w:trPr>
          <w:trHeight w:val="48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2</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未经甲方许可擅自更换专业负责人、安全人员、质检员</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每人/次考核10000元</w:t>
            </w:r>
          </w:p>
        </w:tc>
      </w:tr>
      <w:tr>
        <w:tblPrEx/>
        <w:trPr>
          <w:trHeight w:val="48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3</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未经甲方许可擅自更换班长（技术员）</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每人/次考核8000元</w:t>
            </w:r>
          </w:p>
        </w:tc>
      </w:tr>
      <w:tr>
        <w:tblPrEx/>
        <w:trPr>
          <w:trHeight w:val="48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4</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未经甲方许可擅自更换工作负责人</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每人/次考核8000元</w:t>
            </w:r>
          </w:p>
        </w:tc>
      </w:tr>
      <w:tr>
        <w:tblPrEx/>
        <w:trPr>
          <w:trHeight w:val="48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5</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项目经理、副经理或技术负责人未经甲方许可情况下未按期到位或离厂、缺少</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每人/每天考核1000元</w:t>
            </w:r>
          </w:p>
        </w:tc>
      </w:tr>
      <w:tr>
        <w:tblPrEx/>
        <w:trPr>
          <w:trHeight w:val="48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6</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专业负责人、安全员或质检员未经甲方许可情况下未按期到位或离厂、缺少</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每人/每天次考核800元</w:t>
            </w:r>
          </w:p>
        </w:tc>
      </w:tr>
      <w:tr>
        <w:tblPrEx/>
        <w:trPr>
          <w:trHeight w:val="48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7</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工作负责人、班长（或技术员）每少1人</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每天考核600元</w:t>
            </w:r>
          </w:p>
        </w:tc>
      </w:tr>
      <w:tr>
        <w:tblPrEx/>
        <w:trPr>
          <w:trHeight w:val="9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8</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检修人员每少1人</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每天考核400元</w:t>
            </w:r>
          </w:p>
        </w:tc>
      </w:tr>
      <w:tr>
        <w:tblPrEx/>
        <w:trPr>
          <w:trHeight w:val="61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9</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甲方认为相关人员不能满足现场岗位要求，需要乙方进行更换时，乙方未按期进行更换，每延迟一天</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考核2000元/人</w:t>
            </w:r>
          </w:p>
        </w:tc>
      </w:tr>
      <w:tr>
        <w:tblPrEx/>
        <w:trPr>
          <w:trHeight w:val="37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10</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五牌二图、现场定制管理方面没有按要求时间布置好</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考核1000元/天</w:t>
            </w:r>
          </w:p>
        </w:tc>
      </w:tr>
      <w:tr>
        <w:tblPrEx/>
        <w:trPr>
          <w:trHeight w:val="37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11</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需外部专家评审的重大措施、方案未按要求进行外部评审</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考核50000元/项</w:t>
            </w:r>
          </w:p>
        </w:tc>
      </w:tr>
      <w:tr>
        <w:tblPrEx/>
        <w:trPr>
          <w:trHeight w:val="37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12</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重大措施、方案未及时报送</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考核500元/天/项</w:t>
            </w:r>
          </w:p>
        </w:tc>
      </w:tr>
      <w:tr>
        <w:tblPrEx/>
        <w:trPr>
          <w:trHeight w:val="37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13</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重大措施、方案缺少</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考核10000元/项</w:t>
            </w:r>
          </w:p>
        </w:tc>
      </w:tr>
      <w:tr>
        <w:tblPrEx/>
        <w:trPr>
          <w:trHeight w:val="37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14</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安全技术措施、作业指导书、检修文件包缺少</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考核5000元/天/项</w:t>
            </w:r>
          </w:p>
        </w:tc>
      </w:tr>
      <w:tr>
        <w:tblPrEx/>
        <w:trPr>
          <w:trHeight w:val="37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15</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安全技术措施未按要求进行补充</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考核5000元/项</w:t>
            </w:r>
          </w:p>
        </w:tc>
      </w:tr>
      <w:tr>
        <w:tblPrEx/>
        <w:trPr>
          <w:trHeight w:val="37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16</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其他修前准备工作未按甲方要求执行</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考核2000元/项</w:t>
            </w:r>
          </w:p>
        </w:tc>
      </w:tr>
      <w:tr>
        <w:tblPrEx/>
        <w:trPr>
          <w:trHeight w:val="55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17</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乙方负责人员缺席或未准时参加甲方要求参加的检修协调会、专业会、事故调查会。</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考核300元/次</w:t>
            </w:r>
          </w:p>
        </w:tc>
      </w:tr>
      <w:tr>
        <w:tblPrEx/>
        <w:trPr>
          <w:trHeight w:val="42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18</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接到消缺通知，未按时赶到现场处理，值班人员不能随叫随到。</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考核500元/次</w:t>
            </w:r>
          </w:p>
        </w:tc>
      </w:tr>
      <w:tr>
        <w:tblPrEx/>
        <w:trPr>
          <w:trHeight w:val="88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19</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在责任范围内，不按时执行甲方安排的工作。</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考核1000元/次，导致事故按程度另计，最高按非停考核。</w:t>
            </w:r>
          </w:p>
        </w:tc>
      </w:tr>
      <w:tr>
        <w:tblPrEx/>
        <w:trPr>
          <w:trHeight w:val="37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20</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重要机械设备缺少，已发生进度滞后的，未按甲方要求时间到场，每推迟一天</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考核10000元</w:t>
            </w:r>
          </w:p>
        </w:tc>
      </w:tr>
      <w:tr>
        <w:tblPrEx/>
        <w:trPr>
          <w:trHeight w:val="48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21</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不服从甲方管理，与甲方管理人员发生扯皮，推卸责任等事宜</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考核5000-10000元</w:t>
            </w:r>
          </w:p>
        </w:tc>
      </w:tr>
      <w:tr>
        <w:tblPrEx/>
        <w:trPr>
          <w:trHeight w:val="48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22</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乙方有关负责人不如实汇报工作情况，或隐瞒事实真相。</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考核2000～5000元/次</w:t>
            </w:r>
          </w:p>
        </w:tc>
      </w:tr>
      <w:tr>
        <w:tblPrEx/>
        <w:trPr>
          <w:trHeight w:val="480"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23</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乙方使用随机备件、备品备件出现人为损坏或浪费。</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按甲方购买价的双倍扣除</w:t>
            </w:r>
          </w:p>
        </w:tc>
      </w:tr>
      <w:tr>
        <w:tblPrEx/>
        <w:trPr>
          <w:trHeight w:val="82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24</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借用甲方专用工器具损坏的。</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乙方能修复的处罚500元/项，损坏严重的按双倍的购买价赔偿。</w:t>
            </w:r>
          </w:p>
        </w:tc>
      </w:tr>
      <w:tr>
        <w:tblPrEx/>
        <w:trPr>
          <w:trHeight w:val="52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25</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人员着装、安全帽、安全带等配置不符合规范、不统一</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考核500元/人/项，逾期不整改加倍考核</w:t>
            </w:r>
          </w:p>
        </w:tc>
      </w:tr>
      <w:tr>
        <w:tblPrEx/>
        <w:trPr>
          <w:trHeight w:val="52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26</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现场各类标识、标志牌、宣传标语等缺少、不规范标准、不统一</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考核300元/处，限期未整改好加倍考核</w:t>
            </w:r>
          </w:p>
        </w:tc>
      </w:tr>
      <w:tr>
        <w:tblPrEx/>
        <w:trPr>
          <w:trHeight w:val="52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27</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安全健康防护装备、安全设施、安全围栏等不符合标准、不规范、不统一</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考核1000元/处，限期未整改好加倍考核</w:t>
            </w:r>
          </w:p>
        </w:tc>
      </w:tr>
      <w:tr>
        <w:tblPrEx/>
        <w:trPr>
          <w:trHeight w:val="441"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28</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班前会、班后会未召开</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考核500元/次</w:t>
            </w:r>
          </w:p>
        </w:tc>
      </w:tr>
      <w:tr>
        <w:tblPrEx/>
        <w:trPr>
          <w:trHeight w:val="42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29</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班前会、班后会记录不全、不符合要求</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考核300元/次</w:t>
            </w:r>
          </w:p>
        </w:tc>
      </w:tr>
      <w:tr>
        <w:tblPrEx/>
        <w:trPr>
          <w:trHeight w:val="538"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30</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针对甲方或监理提出的问题没有及时响应（含微信群发布的消息）</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考核500元/项，限期未整改好加倍考核</w:t>
            </w:r>
          </w:p>
        </w:tc>
      </w:tr>
      <w:tr>
        <w:tblPrEx/>
        <w:trPr>
          <w:trHeight w:val="37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31</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各类会议确定的问题没有按时进行反馈，每推迟一天</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考核500元</w:t>
            </w:r>
          </w:p>
        </w:tc>
      </w:tr>
      <w:tr>
        <w:tblPrEx/>
        <w:trPr>
          <w:trHeight w:val="576"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Cs w:val="21"/>
              </w:rPr>
            </w:pPr>
            <w:r>
              <w:rPr>
                <w:rFonts w:ascii="Times New Roman" w:hAnsi="Times New Roman"/>
                <w:kern w:val="0"/>
                <w:szCs w:val="21"/>
              </w:rPr>
              <w:t>32</w:t>
            </w:r>
          </w:p>
        </w:tc>
        <w:tc>
          <w:tcPr>
            <w:tcW w:w="6129" w:type="dxa"/>
            <w:tcBorders>
              <w:top w:val="nil"/>
              <w:left w:val="nil"/>
              <w:bottom w:val="single" w:sz="4" w:space="0" w:color="auto"/>
              <w:right w:val="single" w:sz="4" w:space="0" w:color="auto"/>
            </w:tcBorders>
            <w:shd w:val="clear" w:color="auto" w:fill="auto"/>
            <w:vAlign w:val="center"/>
          </w:tcPr>
          <w:p>
            <w:pPr>
              <w:pStyle w:val="style0"/>
              <w:widowControl/>
              <w:jc w:val="left"/>
              <w:rPr>
                <w:rFonts w:ascii="Times New Roman" w:hAnsi="Times New Roman"/>
                <w:kern w:val="0"/>
                <w:szCs w:val="21"/>
              </w:rPr>
            </w:pPr>
            <w:r>
              <w:rPr>
                <w:rFonts w:ascii="Times New Roman" w:hAnsi="Times New Roman"/>
                <w:kern w:val="0"/>
                <w:szCs w:val="21"/>
              </w:rPr>
              <w:t>未按甲方要求安排人员配合机组整组启动或启动后的配合工作</w:t>
            </w:r>
          </w:p>
        </w:tc>
        <w:tc>
          <w:tcPr>
            <w:tcW w:w="2300" w:type="dxa"/>
            <w:tcBorders>
              <w:top w:val="nil"/>
              <w:left w:val="nil"/>
              <w:bottom w:val="single" w:sz="4" w:space="0" w:color="auto"/>
              <w:right w:val="single" w:sz="4" w:space="0" w:color="auto"/>
            </w:tcBorders>
            <w:shd w:val="clear" w:color="auto" w:fill="auto"/>
            <w:vAlign w:val="center"/>
          </w:tcPr>
          <w:p>
            <w:pPr>
              <w:pStyle w:val="style0"/>
              <w:widowControl/>
              <w:rPr>
                <w:rFonts w:ascii="Times New Roman" w:hAnsi="Times New Roman"/>
                <w:kern w:val="0"/>
                <w:szCs w:val="21"/>
              </w:rPr>
            </w:pPr>
            <w:r>
              <w:rPr>
                <w:rFonts w:ascii="Times New Roman" w:hAnsi="Times New Roman"/>
                <w:kern w:val="0"/>
                <w:szCs w:val="21"/>
              </w:rPr>
              <w:t>考核5000元，逾期不执行加倍考核</w:t>
            </w:r>
          </w:p>
        </w:tc>
      </w:tr>
      <w:tr>
        <w:tblPrEx/>
        <w:trPr>
          <w:trHeight w:val="648"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Times New Roman" w:hAnsi="Times New Roman"/>
                <w:kern w:val="0"/>
                <w:sz w:val="18"/>
                <w:szCs w:val="18"/>
              </w:rPr>
            </w:pPr>
            <w:r>
              <w:rPr>
                <w:rFonts w:ascii="Times New Roman" w:hAnsi="Times New Roman"/>
                <w:kern w:val="0"/>
                <w:sz w:val="18"/>
                <w:szCs w:val="18"/>
              </w:rPr>
              <w:t>注</w:t>
            </w:r>
          </w:p>
        </w:tc>
        <w:tc>
          <w:tcPr>
            <w:tcW w:w="8429" w:type="dxa"/>
            <w:gridSpan w:val="2"/>
            <w:tcBorders>
              <w:top w:val="single" w:sz="4" w:space="0" w:color="auto"/>
              <w:left w:val="nil"/>
              <w:bottom w:val="single" w:sz="4" w:space="0" w:color="auto"/>
              <w:right w:val="single" w:sz="4" w:space="0" w:color="000000"/>
            </w:tcBorders>
            <w:shd w:val="clear" w:color="auto" w:fill="auto"/>
            <w:vAlign w:val="center"/>
          </w:tcPr>
          <w:p>
            <w:pPr>
              <w:pStyle w:val="style0"/>
              <w:widowControl/>
              <w:rPr>
                <w:rFonts w:ascii="Times New Roman" w:hAnsi="Times New Roman"/>
                <w:kern w:val="0"/>
                <w:sz w:val="18"/>
                <w:szCs w:val="18"/>
              </w:rPr>
            </w:pPr>
            <w:r>
              <w:rPr>
                <w:rFonts w:ascii="Times New Roman" w:hAnsi="Times New Roman"/>
                <w:kern w:val="0"/>
                <w:sz w:val="18"/>
                <w:szCs w:val="18"/>
              </w:rPr>
              <w:t>考核天数计算依据为：甲方合同要求的到位时间、检修工期内时间；各级人员素质不满足视为人员缺少，按缺少考核。</w:t>
            </w:r>
          </w:p>
        </w:tc>
      </w:tr>
    </w:tbl>
    <w:p>
      <w:pPr>
        <w:pStyle w:val="style0"/>
        <w:rPr>
          <w:rFonts w:hint="eastAsia"/>
        </w:rPr>
      </w:pPr>
    </w:p>
    <w:p>
      <w:pPr>
        <w:pStyle w:val="style0"/>
        <w:spacing w:lineRule="auto" w:line="360"/>
        <w:jc w:val="center"/>
        <w:rPr>
          <w:b/>
          <w:bCs/>
          <w:sz w:val="24"/>
          <w:szCs w:val="24"/>
        </w:rPr>
      </w:pPr>
      <w:r>
        <w:rPr>
          <w:rFonts w:hint="eastAsia"/>
          <w:b/>
          <w:bCs/>
          <w:sz w:val="24"/>
          <w:szCs w:val="24"/>
        </w:rPr>
        <w:t>承包商的奖励细则</w:t>
      </w:r>
    </w:p>
    <w:tbl>
      <w:tblPr>
        <w:tblStyle w:val="style105"/>
        <w:tblW w:w="9440" w:type="dxa"/>
        <w:tblInd w:w="96" w:type="dxa"/>
        <w:tblCellMar>
          <w:top w:w="0" w:type="dxa"/>
          <w:left w:w="108" w:type="dxa"/>
          <w:bottom w:w="0" w:type="dxa"/>
          <w:right w:w="108" w:type="dxa"/>
        </w:tblCellMar>
      </w:tblPr>
      <w:tblGrid>
        <w:gridCol w:w="620"/>
        <w:gridCol w:w="6560"/>
        <w:gridCol w:w="2260"/>
      </w:tblGrid>
      <w:tr>
        <w:trPr>
          <w:trHeight w:val="480" w:hRule="atLeast"/>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Cs w:val="21"/>
              </w:rPr>
            </w:pPr>
            <w:r>
              <w:rPr>
                <w:rFonts w:ascii="宋体" w:cs="宋体" w:hAnsi="宋体" w:hint="eastAsia"/>
                <w:color w:val="000000"/>
                <w:kern w:val="0"/>
                <w:szCs w:val="21"/>
              </w:rPr>
              <w:t>1</w:t>
            </w:r>
          </w:p>
        </w:tc>
        <w:tc>
          <w:tcPr>
            <w:tcW w:w="6560" w:type="dxa"/>
            <w:tcBorders>
              <w:top w:val="single" w:sz="4" w:space="0" w:color="auto"/>
              <w:left w:val="nil"/>
              <w:bottom w:val="single" w:sz="4" w:space="0" w:color="auto"/>
              <w:right w:val="single" w:sz="4" w:space="0" w:color="auto"/>
            </w:tcBorders>
            <w:shd w:val="clear" w:color="auto" w:fill="auto"/>
            <w:vAlign w:val="center"/>
          </w:tcPr>
          <w:p>
            <w:pPr>
              <w:pStyle w:val="style0"/>
              <w:widowControl/>
              <w:rPr>
                <w:rFonts w:ascii="宋体" w:cs="宋体" w:hAnsi="宋体"/>
                <w:color w:val="000000"/>
                <w:kern w:val="0"/>
                <w:szCs w:val="21"/>
              </w:rPr>
            </w:pPr>
            <w:r>
              <w:rPr>
                <w:rFonts w:ascii="宋体" w:hAnsi="宋体" w:hint="eastAsia"/>
              </w:rPr>
              <w:t>组织得力，积极配合抢修/消缺，保障机组设备稳定运行</w:t>
            </w:r>
          </w:p>
        </w:tc>
        <w:tc>
          <w:tcPr>
            <w:tcW w:w="2260" w:type="dxa"/>
            <w:tcBorders>
              <w:top w:val="single" w:sz="4" w:space="0" w:color="auto"/>
              <w:left w:val="nil"/>
              <w:bottom w:val="single" w:sz="4" w:space="0" w:color="auto"/>
              <w:right w:val="single" w:sz="4" w:space="0" w:color="auto"/>
            </w:tcBorders>
            <w:shd w:val="clear" w:color="auto" w:fill="auto"/>
            <w:vAlign w:val="center"/>
          </w:tcPr>
          <w:p>
            <w:pPr>
              <w:pStyle w:val="style0"/>
              <w:widowControl/>
              <w:rPr>
                <w:rFonts w:ascii="宋体" w:cs="宋体" w:hAnsi="宋体"/>
                <w:color w:val="000000"/>
                <w:kern w:val="0"/>
                <w:szCs w:val="21"/>
              </w:rPr>
            </w:pPr>
            <w:r>
              <w:rPr>
                <w:rFonts w:ascii="宋体" w:hAnsi="宋体" w:hint="eastAsia"/>
              </w:rPr>
              <w:t>奖励500-20000元</w:t>
            </w:r>
          </w:p>
        </w:tc>
      </w:tr>
      <w:tr>
        <w:tblPrEx/>
        <w:trPr>
          <w:trHeight w:val="82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Cs w:val="21"/>
              </w:rPr>
            </w:pPr>
            <w:r>
              <w:rPr>
                <w:rFonts w:ascii="宋体" w:cs="宋体" w:hAnsi="宋体" w:hint="eastAsia"/>
                <w:color w:val="000000"/>
                <w:kern w:val="0"/>
                <w:szCs w:val="21"/>
              </w:rPr>
              <w:t>2</w:t>
            </w:r>
          </w:p>
        </w:tc>
        <w:tc>
          <w:tcPr>
            <w:tcW w:w="6560" w:type="dxa"/>
            <w:tcBorders>
              <w:top w:val="nil"/>
              <w:left w:val="nil"/>
              <w:bottom w:val="single" w:sz="4" w:space="0" w:color="auto"/>
              <w:right w:val="single" w:sz="4" w:space="0" w:color="auto"/>
            </w:tcBorders>
            <w:shd w:val="clear" w:color="auto" w:fill="auto"/>
            <w:vAlign w:val="center"/>
          </w:tcPr>
          <w:p>
            <w:pPr>
              <w:pStyle w:val="style0"/>
              <w:widowControl/>
              <w:rPr>
                <w:rFonts w:ascii="宋体" w:cs="宋体" w:hAnsi="宋体"/>
                <w:color w:val="000000"/>
                <w:kern w:val="0"/>
                <w:szCs w:val="21"/>
              </w:rPr>
            </w:pPr>
            <w:r>
              <w:rPr>
                <w:rFonts w:ascii="宋体" w:hAnsi="宋体" w:hint="eastAsia"/>
              </w:rPr>
              <w:t>积极主动配合执行甲方安排的工作</w:t>
            </w:r>
          </w:p>
        </w:tc>
        <w:tc>
          <w:tcPr>
            <w:tcW w:w="2260" w:type="dxa"/>
            <w:tcBorders>
              <w:top w:val="nil"/>
              <w:left w:val="nil"/>
              <w:bottom w:val="single" w:sz="4" w:space="0" w:color="auto"/>
              <w:right w:val="single" w:sz="4" w:space="0" w:color="auto"/>
            </w:tcBorders>
            <w:shd w:val="clear" w:color="auto" w:fill="auto"/>
            <w:vAlign w:val="center"/>
          </w:tcPr>
          <w:p>
            <w:pPr>
              <w:pStyle w:val="style0"/>
              <w:widowControl/>
              <w:rPr>
                <w:rFonts w:ascii="宋体" w:cs="宋体" w:hAnsi="宋体"/>
                <w:color w:val="000000"/>
                <w:kern w:val="0"/>
                <w:szCs w:val="21"/>
              </w:rPr>
            </w:pPr>
            <w:r>
              <w:rPr>
                <w:rFonts w:ascii="宋体" w:hAnsi="宋体" w:hint="eastAsia"/>
              </w:rPr>
              <w:t>奖励500-20000元</w:t>
            </w:r>
          </w:p>
        </w:tc>
      </w:tr>
      <w:tr>
        <w:tblPrEx/>
        <w:trPr>
          <w:trHeight w:val="52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Cs w:val="21"/>
              </w:rPr>
            </w:pPr>
            <w:r>
              <w:rPr>
                <w:rFonts w:ascii="宋体" w:cs="宋体" w:hAnsi="宋体" w:hint="eastAsia"/>
                <w:color w:val="000000"/>
                <w:kern w:val="0"/>
                <w:szCs w:val="21"/>
              </w:rPr>
              <w:t>3</w:t>
            </w:r>
          </w:p>
        </w:tc>
        <w:tc>
          <w:tcPr>
            <w:tcW w:w="6560" w:type="dxa"/>
            <w:tcBorders>
              <w:top w:val="nil"/>
              <w:left w:val="nil"/>
              <w:bottom w:val="single" w:sz="4" w:space="0" w:color="auto"/>
              <w:right w:val="single" w:sz="4" w:space="0" w:color="auto"/>
            </w:tcBorders>
            <w:shd w:val="clear" w:color="auto" w:fill="auto"/>
            <w:vAlign w:val="center"/>
          </w:tcPr>
          <w:p>
            <w:pPr>
              <w:pStyle w:val="style0"/>
              <w:widowControl/>
              <w:rPr>
                <w:rFonts w:ascii="宋体" w:cs="宋体" w:hAnsi="宋体"/>
                <w:color w:val="000000"/>
                <w:kern w:val="0"/>
                <w:szCs w:val="21"/>
              </w:rPr>
            </w:pPr>
            <w:r>
              <w:rPr>
                <w:rFonts w:ascii="宋体" w:hAnsi="宋体" w:hint="eastAsia"/>
              </w:rPr>
              <w:t>运行中及时发现一般设备缺陷并及时汇报或处置</w:t>
            </w:r>
          </w:p>
        </w:tc>
        <w:tc>
          <w:tcPr>
            <w:tcW w:w="2260" w:type="dxa"/>
            <w:tcBorders>
              <w:top w:val="nil"/>
              <w:left w:val="nil"/>
              <w:bottom w:val="single" w:sz="4" w:space="0" w:color="auto"/>
              <w:right w:val="single" w:sz="4" w:space="0" w:color="auto"/>
            </w:tcBorders>
            <w:shd w:val="clear" w:color="auto" w:fill="auto"/>
            <w:vAlign w:val="center"/>
          </w:tcPr>
          <w:p>
            <w:pPr>
              <w:pStyle w:val="style0"/>
              <w:widowControl/>
              <w:rPr>
                <w:rFonts w:ascii="宋体" w:cs="宋体" w:hAnsi="宋体"/>
                <w:color w:val="000000"/>
                <w:kern w:val="0"/>
                <w:szCs w:val="21"/>
              </w:rPr>
            </w:pPr>
            <w:r>
              <w:rPr>
                <w:rFonts w:ascii="宋体" w:hAnsi="宋体" w:hint="eastAsia"/>
              </w:rPr>
              <w:t>奖励100元-500元</w:t>
            </w:r>
          </w:p>
        </w:tc>
      </w:tr>
      <w:tr>
        <w:tblPrEx/>
        <w:trPr>
          <w:trHeight w:val="52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Cs w:val="21"/>
              </w:rPr>
            </w:pPr>
            <w:r>
              <w:rPr>
                <w:rFonts w:ascii="宋体" w:cs="宋体" w:hAnsi="宋体" w:hint="eastAsia"/>
                <w:color w:val="000000"/>
                <w:kern w:val="0"/>
                <w:szCs w:val="21"/>
              </w:rPr>
              <w:t>4</w:t>
            </w:r>
          </w:p>
        </w:tc>
        <w:tc>
          <w:tcPr>
            <w:tcW w:w="6560" w:type="dxa"/>
            <w:tcBorders>
              <w:top w:val="nil"/>
              <w:left w:val="nil"/>
              <w:bottom w:val="single" w:sz="4" w:space="0" w:color="auto"/>
              <w:right w:val="single" w:sz="4" w:space="0" w:color="auto"/>
            </w:tcBorders>
            <w:shd w:val="clear" w:color="auto" w:fill="auto"/>
            <w:vAlign w:val="center"/>
          </w:tcPr>
          <w:p>
            <w:pPr>
              <w:pStyle w:val="style0"/>
              <w:widowControl/>
              <w:rPr>
                <w:rFonts w:ascii="宋体" w:cs="宋体" w:hAnsi="宋体"/>
                <w:color w:val="000000"/>
                <w:kern w:val="0"/>
                <w:szCs w:val="21"/>
              </w:rPr>
            </w:pPr>
            <w:r>
              <w:rPr>
                <w:rFonts w:ascii="宋体" w:hAnsi="宋体" w:hint="eastAsia"/>
              </w:rPr>
              <w:t>发现重大缺陷及时汇报或处置的</w:t>
            </w:r>
          </w:p>
        </w:tc>
        <w:tc>
          <w:tcPr>
            <w:tcW w:w="2260" w:type="dxa"/>
            <w:tcBorders>
              <w:top w:val="nil"/>
              <w:left w:val="nil"/>
              <w:bottom w:val="single" w:sz="4" w:space="0" w:color="auto"/>
              <w:right w:val="single" w:sz="4" w:space="0" w:color="auto"/>
            </w:tcBorders>
            <w:shd w:val="clear" w:color="auto" w:fill="auto"/>
            <w:vAlign w:val="center"/>
          </w:tcPr>
          <w:p>
            <w:pPr>
              <w:pStyle w:val="style0"/>
              <w:widowControl/>
              <w:rPr>
                <w:rFonts w:ascii="宋体" w:cs="宋体" w:hAnsi="宋体"/>
                <w:color w:val="000000"/>
                <w:kern w:val="0"/>
                <w:szCs w:val="21"/>
              </w:rPr>
            </w:pPr>
            <w:r>
              <w:rPr>
                <w:rFonts w:ascii="宋体" w:hAnsi="宋体" w:hint="eastAsia"/>
              </w:rPr>
              <w:t>奖励500-2000元</w:t>
            </w:r>
          </w:p>
        </w:tc>
      </w:tr>
      <w:tr>
        <w:tblPrEx/>
        <w:trPr>
          <w:trHeight w:val="52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Cs w:val="21"/>
              </w:rPr>
            </w:pPr>
            <w:r>
              <w:rPr>
                <w:rFonts w:ascii="宋体" w:cs="宋体" w:hAnsi="宋体" w:hint="eastAsia"/>
                <w:color w:val="000000"/>
                <w:kern w:val="0"/>
                <w:szCs w:val="21"/>
              </w:rPr>
              <w:t>5</w:t>
            </w:r>
          </w:p>
        </w:tc>
        <w:tc>
          <w:tcPr>
            <w:tcW w:w="6560" w:type="dxa"/>
            <w:tcBorders>
              <w:top w:val="nil"/>
              <w:left w:val="nil"/>
              <w:bottom w:val="single" w:sz="4" w:space="0" w:color="auto"/>
              <w:right w:val="single" w:sz="4" w:space="0" w:color="auto"/>
            </w:tcBorders>
            <w:shd w:val="clear" w:color="auto" w:fill="auto"/>
            <w:vAlign w:val="center"/>
          </w:tcPr>
          <w:p>
            <w:pPr>
              <w:pStyle w:val="style0"/>
              <w:widowControl/>
              <w:rPr>
                <w:rFonts w:ascii="宋体" w:cs="宋体" w:hAnsi="宋体"/>
                <w:color w:val="000000"/>
                <w:kern w:val="0"/>
                <w:szCs w:val="21"/>
              </w:rPr>
            </w:pPr>
            <w:r>
              <w:rPr>
                <w:rFonts w:ascii="宋体" w:hAnsi="宋体" w:hint="eastAsia"/>
              </w:rPr>
              <w:t>月度工作完成情况较好</w:t>
            </w:r>
          </w:p>
        </w:tc>
        <w:tc>
          <w:tcPr>
            <w:tcW w:w="2260" w:type="dxa"/>
            <w:tcBorders>
              <w:top w:val="nil"/>
              <w:left w:val="nil"/>
              <w:bottom w:val="single" w:sz="4" w:space="0" w:color="auto"/>
              <w:right w:val="single" w:sz="4" w:space="0" w:color="auto"/>
            </w:tcBorders>
            <w:shd w:val="clear" w:color="auto" w:fill="auto"/>
            <w:vAlign w:val="center"/>
          </w:tcPr>
          <w:p>
            <w:pPr>
              <w:pStyle w:val="style0"/>
              <w:widowControl/>
              <w:rPr>
                <w:rFonts w:ascii="宋体" w:cs="宋体" w:hAnsi="宋体"/>
                <w:color w:val="000000"/>
                <w:kern w:val="0"/>
                <w:szCs w:val="21"/>
              </w:rPr>
            </w:pPr>
            <w:r>
              <w:rPr>
                <w:rFonts w:ascii="宋体" w:hAnsi="宋体" w:hint="eastAsia"/>
              </w:rPr>
              <w:t>奖励1000-5000元</w:t>
            </w:r>
          </w:p>
        </w:tc>
      </w:tr>
      <w:tr>
        <w:tblPrEx/>
        <w:trPr>
          <w:trHeight w:val="52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Cs w:val="21"/>
              </w:rPr>
            </w:pPr>
            <w:r>
              <w:rPr>
                <w:rFonts w:ascii="宋体" w:cs="宋体" w:hAnsi="宋体" w:hint="eastAsia"/>
                <w:color w:val="000000"/>
                <w:kern w:val="0"/>
                <w:szCs w:val="21"/>
              </w:rPr>
              <w:t>6</w:t>
            </w:r>
          </w:p>
        </w:tc>
        <w:tc>
          <w:tcPr>
            <w:tcW w:w="6560" w:type="dxa"/>
            <w:tcBorders>
              <w:top w:val="nil"/>
              <w:left w:val="nil"/>
              <w:bottom w:val="single" w:sz="4" w:space="0" w:color="auto"/>
              <w:right w:val="single" w:sz="4" w:space="0" w:color="auto"/>
            </w:tcBorders>
            <w:shd w:val="clear" w:color="auto" w:fill="auto"/>
            <w:vAlign w:val="center"/>
          </w:tcPr>
          <w:p>
            <w:pPr>
              <w:pStyle w:val="style0"/>
              <w:widowControl/>
              <w:rPr>
                <w:rFonts w:ascii="宋体" w:cs="宋体" w:hAnsi="宋体"/>
                <w:color w:val="000000"/>
                <w:kern w:val="0"/>
                <w:szCs w:val="21"/>
              </w:rPr>
            </w:pPr>
            <w:r>
              <w:rPr>
                <w:rFonts w:ascii="宋体" w:hAnsi="宋体" w:hint="eastAsia"/>
              </w:rPr>
              <w:t>提供合理化建议或制定优化措施，并取得效果</w:t>
            </w:r>
          </w:p>
        </w:tc>
        <w:tc>
          <w:tcPr>
            <w:tcW w:w="2260" w:type="dxa"/>
            <w:tcBorders>
              <w:top w:val="nil"/>
              <w:left w:val="nil"/>
              <w:bottom w:val="single" w:sz="4" w:space="0" w:color="auto"/>
              <w:right w:val="single" w:sz="4" w:space="0" w:color="auto"/>
            </w:tcBorders>
            <w:shd w:val="clear" w:color="auto" w:fill="auto"/>
            <w:vAlign w:val="center"/>
          </w:tcPr>
          <w:p>
            <w:pPr>
              <w:pStyle w:val="style0"/>
              <w:widowControl/>
              <w:rPr>
                <w:rFonts w:ascii="宋体" w:cs="宋体" w:hAnsi="宋体"/>
                <w:color w:val="000000"/>
                <w:kern w:val="0"/>
                <w:szCs w:val="21"/>
              </w:rPr>
            </w:pPr>
            <w:r>
              <w:rPr>
                <w:rFonts w:ascii="宋体" w:hAnsi="宋体" w:hint="eastAsia"/>
              </w:rPr>
              <w:t>奖励100-10000元</w:t>
            </w:r>
          </w:p>
        </w:tc>
      </w:tr>
      <w:tr>
        <w:tblPrEx/>
        <w:trPr>
          <w:trHeight w:val="52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Cs w:val="21"/>
              </w:rPr>
            </w:pPr>
            <w:r>
              <w:rPr>
                <w:rFonts w:ascii="宋体" w:cs="宋体" w:hAnsi="宋体" w:hint="eastAsia"/>
                <w:color w:val="000000"/>
                <w:kern w:val="0"/>
                <w:szCs w:val="21"/>
              </w:rPr>
              <w:t>7</w:t>
            </w:r>
          </w:p>
        </w:tc>
        <w:tc>
          <w:tcPr>
            <w:tcW w:w="6560" w:type="dxa"/>
            <w:tcBorders>
              <w:top w:val="nil"/>
              <w:left w:val="nil"/>
              <w:bottom w:val="single" w:sz="4" w:space="0" w:color="auto"/>
              <w:right w:val="single" w:sz="4" w:space="0" w:color="auto"/>
            </w:tcBorders>
            <w:shd w:val="clear" w:color="auto" w:fill="auto"/>
            <w:vAlign w:val="center"/>
          </w:tcPr>
          <w:p>
            <w:pPr>
              <w:pStyle w:val="style0"/>
              <w:widowControl/>
              <w:rPr>
                <w:rFonts w:ascii="宋体" w:cs="宋体" w:hAnsi="宋体"/>
                <w:color w:val="000000"/>
                <w:kern w:val="0"/>
                <w:szCs w:val="21"/>
              </w:rPr>
            </w:pPr>
            <w:r>
              <w:rPr>
                <w:rFonts w:ascii="宋体" w:hAnsi="宋体" w:hint="eastAsia"/>
              </w:rPr>
              <w:t>按要求完成合同约定内容，且整体性能达到技术协议要求的</w:t>
            </w:r>
          </w:p>
        </w:tc>
        <w:tc>
          <w:tcPr>
            <w:tcW w:w="2260" w:type="dxa"/>
            <w:tcBorders>
              <w:top w:val="nil"/>
              <w:left w:val="nil"/>
              <w:bottom w:val="single" w:sz="4" w:space="0" w:color="auto"/>
              <w:right w:val="single" w:sz="4" w:space="0" w:color="auto"/>
            </w:tcBorders>
            <w:shd w:val="clear" w:color="auto" w:fill="auto"/>
            <w:vAlign w:val="center"/>
          </w:tcPr>
          <w:p>
            <w:pPr>
              <w:pStyle w:val="style0"/>
              <w:widowControl/>
              <w:rPr>
                <w:rFonts w:ascii="宋体" w:cs="宋体" w:hAnsi="宋体"/>
                <w:color w:val="000000"/>
                <w:kern w:val="0"/>
                <w:szCs w:val="21"/>
              </w:rPr>
            </w:pPr>
            <w:r>
              <w:rPr>
                <w:rFonts w:ascii="宋体" w:hAnsi="宋体" w:hint="eastAsia"/>
              </w:rPr>
              <w:t>奖励不超过合同金额的5%</w:t>
            </w:r>
          </w:p>
        </w:tc>
      </w:tr>
      <w:tr>
        <w:tblPrEx/>
        <w:trPr>
          <w:trHeight w:val="705" w:hRule="atLeast"/>
        </w:trPr>
        <w:tc>
          <w:tcPr>
            <w:tcW w:w="620" w:type="dxa"/>
            <w:tcBorders>
              <w:top w:val="nil"/>
              <w:left w:val="single" w:sz="4" w:space="0" w:color="auto"/>
              <w:bottom w:val="single" w:sz="4" w:space="0" w:color="auto"/>
              <w:right w:val="single" w:sz="4" w:space="0" w:color="auto"/>
            </w:tcBorders>
            <w:shd w:val="clear" w:color="auto" w:fill="auto"/>
            <w:vAlign w:val="center"/>
          </w:tcPr>
          <w:p>
            <w:pPr>
              <w:pStyle w:val="style0"/>
              <w:widowControl/>
              <w:jc w:val="center"/>
              <w:rPr>
                <w:rFonts w:ascii="宋体" w:cs="宋体" w:hAnsi="宋体"/>
                <w:color w:val="000000"/>
                <w:kern w:val="0"/>
                <w:szCs w:val="21"/>
              </w:rPr>
            </w:pPr>
            <w:r>
              <w:rPr>
                <w:rFonts w:ascii="宋体" w:cs="宋体" w:hAnsi="宋体" w:hint="eastAsia"/>
                <w:color w:val="000000"/>
                <w:kern w:val="0"/>
                <w:szCs w:val="21"/>
              </w:rPr>
              <w:t>注</w:t>
            </w:r>
          </w:p>
        </w:tc>
        <w:tc>
          <w:tcPr>
            <w:tcW w:w="8820" w:type="dxa"/>
            <w:gridSpan w:val="2"/>
            <w:tcBorders>
              <w:top w:val="single" w:sz="4" w:space="0" w:color="auto"/>
              <w:left w:val="nil"/>
              <w:bottom w:val="single" w:sz="4" w:space="0" w:color="auto"/>
              <w:right w:val="single" w:sz="4" w:space="0" w:color="000000"/>
            </w:tcBorders>
            <w:shd w:val="clear" w:color="auto" w:fill="auto"/>
            <w:vAlign w:val="center"/>
          </w:tcPr>
          <w:p>
            <w:pPr>
              <w:pStyle w:val="style0"/>
              <w:rPr>
                <w:rFonts w:ascii="宋体" w:hAnsi="宋体"/>
              </w:rPr>
            </w:pPr>
            <w:r>
              <w:rPr>
                <w:rFonts w:ascii="宋体" w:hAnsi="宋体" w:hint="eastAsia"/>
              </w:rPr>
              <w:t>奖励10000元及以下的，由项目管理部门签发；奖励10000以上至50000元的（含50000元），由项目管理部门及生产技术部进行双签确认，报分管副总经理签发；50000元以上由总经理签发。</w:t>
            </w:r>
          </w:p>
          <w:p>
            <w:pPr>
              <w:pStyle w:val="style0"/>
              <w:widowControl/>
              <w:rPr>
                <w:rFonts w:ascii="宋体" w:cs="宋体" w:hAnsi="宋体"/>
                <w:color w:val="000000"/>
                <w:kern w:val="0"/>
                <w:szCs w:val="21"/>
              </w:rPr>
            </w:pPr>
          </w:p>
        </w:tc>
      </w:tr>
    </w:tbl>
    <w:p>
      <w:pPr>
        <w:pStyle w:val="style19"/>
        <w:keepNext w:val="false"/>
        <w:keepLines w:val="false"/>
        <w:pageBreakBefore w:val="false"/>
        <w:widowControl w:val="false"/>
        <w:numPr>
          <w:ilvl w:val="0"/>
          <w:numId w:val="0"/>
        </w:numPr>
        <w:tabs>
          <w:tab w:val="left" w:leader="none" w:pos="840"/>
          <w:tab w:val="right" w:leader="dot" w:pos="9117"/>
        </w:tabs>
        <w:kinsoku/>
        <w:wordWrap/>
        <w:overflowPunct/>
        <w:topLinePunct w:val="false"/>
        <w:autoSpaceDE/>
        <w:autoSpaceDN/>
        <w:bidi w:val="false"/>
        <w:adjustRightInd/>
        <w:spacing w:lineRule="auto" w:line="360"/>
        <w:textAlignment w:val="auto"/>
        <w:rPr/>
      </w:pPr>
    </w:p>
    <w:sectPr>
      <w:footerReference w:type="default" r:id="rId2"/>
      <w:footerReference w:type="first" r:id="rId3"/>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86"/>
    <w:family w:val="auto"/>
    <w:pitch w:val="default"/>
    <w:sig w:usb0="E0002EFF" w:usb1="C000785B" w:usb2="00000009" w:usb3="00000000" w:csb0="400001FF" w:csb1="FFFF0000"/>
  </w:font>
  <w:font w:name="宋体">
    <w:altName w:val="宋体"/>
    <w:panose1 w:val="02010600030001010101"/>
    <w:charset w:val="7a"/>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仿宋_GB2312">
    <w:altName w:val="仿宋"/>
    <w:panose1 w:val="02010609030001010101"/>
    <w:charset w:val="86"/>
    <w:family w:val="modern"/>
    <w:pitch w:val="default"/>
    <w:sig w:usb0="00000000" w:usb1="00000000" w:usb2="00000000" w:usb3="00000000" w:csb0="00040000" w:csb1="00000000"/>
  </w:font>
  <w:font w:name="仿宋">
    <w:altName w:val="仿宋"/>
    <w:panose1 w:val="02010609060001010101"/>
    <w:charset w:val="86"/>
    <w:family w:val="auto"/>
    <w:pitch w:val="default"/>
    <w:sig w:usb0="800002BF" w:usb1="38CF7CFA" w:usb2="00000016" w:usb3="00000000" w:csb0="0004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7" name="文本框 9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32"/>
                            <w:rP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lIns="0" rIns="0" tIns="0" bIns="0" vert="horz" anchor="t" wrap="none" upright="false">
                      <a:prstTxWarp prst="textNoShape"/>
                      <a:spAutoFit/>
                    </wps:bodyPr>
                  </wps:wsp>
                </a:graphicData>
              </a:graphic>
            </wp:anchor>
          </w:drawing>
        </mc:Choice>
        <mc:Fallback>
          <w:pict>
            <v:rect id="4097"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rect>
          </w:pict>
        </mc:Fallback>
      </mc:AlternateContent>
    </w:r>
  </w:p>
  <w:p>
    <w:pPr>
      <w:pStyle w:val="style32"/>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mc:AlternateContent>
        <mc:Choice Requires="wps">
          <w:drawing>
            <wp:anchor distT="0" distB="0" distL="0" distR="0" simplePos="false" relativeHeight="3"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8" name="文本框 9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8">
                      <w:txbxContent>
                        <w:p>
                          <w:pPr>
                            <w:pStyle w:val="style32"/>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lIns="0" rIns="0" tIns="0" bIns="0" vert="horz" anchor="t" wrap="none" upright="false">
                      <a:prstTxWarp prst="textNoShape"/>
                      <a:spAutoFit/>
                    </wps:bodyPr>
                  </wps:wsp>
                </a:graphicData>
              </a:graphic>
            </wp:anchor>
          </w:drawing>
        </mc:Choice>
        <mc:Fallback>
          <w:pict>
            <v:rect id="4098" filled="f" stroked="f" style="position:absolute;margin-left:0.0pt;margin-top:0.0pt;width:144.0pt;height:144.0pt;z-index:3;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57132C95"/>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0000001"/>
    <w:multiLevelType w:val="singleLevel"/>
    <w:tmpl w:val="59E9AF17"/>
    <w:lvl w:ilvl="0">
      <w:start w:val="1"/>
      <w:numFmt w:val="chineseCounting"/>
      <w:suff w:val="nothing"/>
      <w:lvlText w:val="%1、"/>
      <w:lvlJc w:val="left"/>
      <w:p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4097"/>
    <w:qFormat/>
    <w:uiPriority w:val="0"/>
    <w:pPr>
      <w:widowControl w:val="false"/>
      <w:jc w:val="both"/>
    </w:pPr>
    <w:rPr>
      <w:rFonts w:ascii="Times New Roman" w:cs="Times New Roman" w:eastAsia="宋体" w:hAnsi="Times New Roman"/>
      <w:kern w:val="2"/>
      <w:sz w:val="21"/>
      <w:szCs w:val="22"/>
      <w:lang w:val="en-US" w:bidi="ar-SA"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customStyle="1" w:styleId="style4097">
    <w:name w:val="No Spacing1"/>
    <w:basedOn w:val="style0"/>
    <w:next w:val="style4097"/>
    <w:qFormat/>
    <w:uiPriority w:val="0"/>
    <w:pPr>
      <w:tabs>
        <w:tab w:val="left" w:leader="none" w:pos="737"/>
      </w:tabs>
      <w:spacing w:lineRule="exact" w:line="400"/>
    </w:pPr>
    <w:rPr>
      <w:sz w:val="24"/>
    </w:rPr>
  </w:style>
  <w:style w:type="paragraph" w:styleId="style67">
    <w:name w:val="Body Text Indent"/>
    <w:basedOn w:val="style0"/>
    <w:next w:val="style67"/>
    <w:qFormat/>
    <w:uiPriority w:val="0"/>
    <w:pPr>
      <w:spacing w:after="120"/>
      <w:ind w:left="420" w:leftChars="200"/>
    </w:pPr>
    <w:rPr/>
  </w:style>
  <w:style w:type="paragraph" w:styleId="style90">
    <w:name w:val="Plain Text"/>
    <w:basedOn w:val="style0"/>
    <w:next w:val="style90"/>
    <w:qFormat/>
    <w:uiPriority w:val="0"/>
    <w:pPr/>
    <w:rPr>
      <w:rFonts w:ascii="仿宋_GB2312" w:eastAsia="仿宋_GB2312" w:hAnsi="Courier New" w:hint="eastAsia"/>
      <w:sz w:val="32"/>
      <w:szCs w:val="20"/>
    </w:rPr>
  </w:style>
  <w:style w:type="paragraph" w:styleId="style32">
    <w:name w:val="footer"/>
    <w:basedOn w:val="style0"/>
    <w:next w:val="style32"/>
    <w:qFormat/>
    <w:uiPriority w:val="99"/>
    <w:pPr>
      <w:tabs>
        <w:tab w:val="center" w:leader="none" w:pos="4153"/>
        <w:tab w:val="right" w:leader="none" w:pos="8306"/>
      </w:tabs>
      <w:snapToGrid w:val="false"/>
      <w:jc w:val="left"/>
    </w:pPr>
    <w:rPr>
      <w:sz w:val="18"/>
      <w:szCs w:val="18"/>
    </w:rPr>
  </w:style>
  <w:style w:type="paragraph" w:styleId="style19">
    <w:name w:val="toc 1"/>
    <w:basedOn w:val="style0"/>
    <w:next w:val="style0"/>
    <w:qFormat/>
    <w:uiPriority w:val="39"/>
    <w:pPr/>
    <w:rPr>
      <w:rFonts w:ascii="Calibri" w:cs="Times New Roman" w:eastAsia="宋体" w:hAnsi="Calibri"/>
    </w:rPr>
  </w:style>
  <w:style w:type="table" w:styleId="style154">
    <w:name w:val="Table Grid"/>
    <w:basedOn w:val="style105"/>
    <w:next w:val="style154"/>
    <w:qFormat/>
    <w:uiPriority w:val="39"/>
    <w:pPr>
      <w:widowControl w:val="false"/>
      <w:jc w:val="both"/>
    </w:pPr>
    <w:rPr>
      <w:rFonts w:ascii="Times New Roman" w:cs="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customStyle="1" w:styleId="style4098">
    <w:name w:val="列出段落3"/>
    <w:basedOn w:val="style0"/>
    <w:next w:val="style4098"/>
    <w:qFormat/>
    <w:uiPriority w:val="99"/>
    <w:pPr>
      <w:ind w:firstLine="420" w:firstLineChars="200"/>
    </w:pPr>
    <w:rPr/>
  </w:style>
  <w:style w:type="character" w:customStyle="1" w:styleId="style4099">
    <w:name w:val="font31"/>
    <w:basedOn w:val="style65"/>
    <w:next w:val="style4099"/>
    <w:qFormat/>
    <w:uiPriority w:val="0"/>
    <w:rPr>
      <w:rFonts w:ascii="宋体" w:cs="宋体" w:eastAsia="宋体" w:hAnsi="宋体" w:hint="eastAsia"/>
      <w:color w:val="92d050"/>
      <w:sz w:val="22"/>
      <w:szCs w:val="22"/>
      <w:u w:val="none"/>
    </w:rPr>
  </w:style>
  <w:style w:type="character" w:customStyle="1" w:styleId="style4100">
    <w:name w:val="font51"/>
    <w:basedOn w:val="style65"/>
    <w:next w:val="style4100"/>
    <w:uiPriority w:val="0"/>
    <w:rPr>
      <w:rFonts w:ascii="宋体" w:cs="宋体" w:eastAsia="宋体" w:hAnsi="宋体" w:hint="eastAsia"/>
      <w:color w:val="000000"/>
      <w:sz w:val="22"/>
      <w:szCs w:val="22"/>
      <w:u w:val="none"/>
    </w:rPr>
  </w:style>
  <w:style w:type="character" w:customStyle="1" w:styleId="style4101">
    <w:name w:val="font11"/>
    <w:basedOn w:val="style65"/>
    <w:next w:val="style4101"/>
    <w:uiPriority w:val="0"/>
    <w:rPr>
      <w:rFonts w:ascii="宋体" w:cs="宋体" w:eastAsia="宋体" w:hAnsi="宋体" w:hint="eastAsia"/>
      <w:color w:val="000000"/>
      <w:sz w:val="22"/>
      <w:szCs w:val="22"/>
      <w:u w:val="none"/>
    </w:rPr>
  </w:style>
  <w:style w:type="paragraph" w:styleId="style179">
    <w:name w:val="List Paragraph"/>
    <w:basedOn w:val="style0"/>
    <w:next w:val="style179"/>
    <w:qFormat/>
    <w:uiPriority w:val="99"/>
    <w:pPr>
      <w:ind w:firstLine="420" w:firstLineChars="200"/>
    </w:pPr>
    <w:rPr/>
  </w:style>
  <w:style w:type="character" w:customStyle="1" w:styleId="style4102">
    <w:name w:val="font21"/>
    <w:next w:val="style4102"/>
    <w:qFormat/>
    <w:uiPriority w:val="0"/>
    <w:rPr>
      <w:rFonts w:ascii="宋体" w:cs="宋体" w:eastAsia="宋体" w:hAnsi="宋体" w:hint="eastAsia"/>
      <w:color w:val="000000"/>
      <w:sz w:val="21"/>
      <w:szCs w:val="21"/>
      <w:u w:val="none"/>
    </w:rPr>
  </w:style>
  <w:style w:type="character" w:customStyle="1" w:styleId="style4103">
    <w:name w:val="font01"/>
    <w:next w:val="style4103"/>
    <w:qFormat/>
    <w:uiPriority w:val="0"/>
    <w:rPr>
      <w:rFonts w:ascii="Times New Roman" w:cs="Times New Roman" w:hAnsi="Times New Roman" w:hint="default"/>
      <w:color w:val="000000"/>
      <w:sz w:val="21"/>
      <w:szCs w:val="21"/>
      <w:u w:val="non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Words>10911</Words>
  <Pages>1</Pages>
  <Characters>12661</Characters>
  <Application>WPS Office</Application>
  <DocSecurity>0</DocSecurity>
  <Paragraphs>1265</Paragraphs>
  <ScaleCrop>false</ScaleCrop>
  <LinksUpToDate>false</LinksUpToDate>
  <CharactersWithSpaces>12673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2023-12-02T06:34:00Z</dcterms:created>
  <dc:creator>邹志强</dc:creator>
  <lastModifiedBy>MAA-AN00</lastModifiedBy>
  <dcterms:modified xsi:type="dcterms:W3CDTF">2024-09-04T01:09:19Z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ce348c18715045e5aa4f5a2f055b2e35_23</vt:lpwstr>
  </property>
</Properties>
</file>