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C27B1" w14:textId="4DA06F65" w:rsidR="00AA4DB9" w:rsidRDefault="00FD26B8" w:rsidP="00FD26B8">
      <w:pPr>
        <w:jc w:val="center"/>
        <w:rPr>
          <w:b/>
          <w:bCs/>
          <w:sz w:val="30"/>
          <w:szCs w:val="30"/>
        </w:rPr>
      </w:pPr>
      <w:r w:rsidRPr="00FD26B8">
        <w:rPr>
          <w:rFonts w:hint="eastAsia"/>
          <w:b/>
          <w:bCs/>
          <w:sz w:val="30"/>
          <w:szCs w:val="30"/>
        </w:rPr>
        <w:t>项目说明</w:t>
      </w:r>
    </w:p>
    <w:p w14:paraId="57D16F53" w14:textId="4DF0BE7E" w:rsidR="00FD26B8" w:rsidRDefault="00FD26B8" w:rsidP="00FD26B8">
      <w:pPr>
        <w:rPr>
          <w:sz w:val="30"/>
          <w:szCs w:val="30"/>
        </w:rPr>
      </w:pPr>
      <w:r>
        <w:rPr>
          <w:rFonts w:hint="eastAsia"/>
          <w:b/>
          <w:bCs/>
          <w:sz w:val="30"/>
          <w:szCs w:val="30"/>
        </w:rPr>
        <w:t>项目基本情况：</w:t>
      </w:r>
      <w:r w:rsidRPr="00FD26B8">
        <w:rPr>
          <w:sz w:val="30"/>
          <w:szCs w:val="30"/>
        </w:rPr>
        <w:t>结合2024年7月我厂一级安全生产标准化现场评审发现问题，“9.1辨识与评估：未见近三年的《危险化学品生产储存装置现状安全评价报告》。”按照《危险化学品安全管理条例》规定：应当委托具备国家规定的资质条件的机构，对本企业的安全生产条件每3年进行一次安全评价，提出安全评价报告。安全评价报告的内容应当包括对安全生产条件存在的问题进行整改的方案。计划邀请第三方评价机构辅助开展危险化学品生产储存装置现状安全评价工作，通过评价后出具评价报告。</w:t>
      </w:r>
    </w:p>
    <w:p w14:paraId="5A5125DF" w14:textId="376DC39D" w:rsidR="00FD26B8" w:rsidRDefault="00FD26B8" w:rsidP="00FD26B8">
      <w:pPr>
        <w:rPr>
          <w:b/>
          <w:bCs/>
          <w:sz w:val="30"/>
          <w:szCs w:val="30"/>
        </w:rPr>
      </w:pPr>
      <w:r w:rsidRPr="00FD26B8">
        <w:rPr>
          <w:rFonts w:hint="eastAsia"/>
          <w:b/>
          <w:bCs/>
          <w:sz w:val="30"/>
          <w:szCs w:val="30"/>
        </w:rPr>
        <w:t>技术要求</w:t>
      </w:r>
      <w:r>
        <w:rPr>
          <w:rFonts w:hint="eastAsia"/>
          <w:b/>
          <w:bCs/>
          <w:sz w:val="30"/>
          <w:szCs w:val="30"/>
        </w:rPr>
        <w:t>：</w:t>
      </w:r>
    </w:p>
    <w:p w14:paraId="705FE034" w14:textId="77777777" w:rsidR="00FD26B8" w:rsidRPr="00FD26B8" w:rsidRDefault="00FD26B8" w:rsidP="00FD26B8">
      <w:pPr>
        <w:rPr>
          <w:sz w:val="30"/>
          <w:szCs w:val="30"/>
        </w:rPr>
      </w:pPr>
      <w:r w:rsidRPr="00FD26B8">
        <w:rPr>
          <w:rFonts w:hint="eastAsia"/>
          <w:sz w:val="30"/>
          <w:szCs w:val="30"/>
        </w:rPr>
        <w:t>计划邀请第三方评价机构辅助开展危险化学品生产储存装置现状安全评价工作，通过评价后出具评价报告。第三方评价机构满足以下要求：</w:t>
      </w:r>
    </w:p>
    <w:p w14:paraId="29291E35" w14:textId="77777777" w:rsidR="00FD26B8" w:rsidRPr="00FD26B8" w:rsidRDefault="00FD26B8" w:rsidP="00FD26B8">
      <w:pPr>
        <w:rPr>
          <w:sz w:val="30"/>
          <w:szCs w:val="30"/>
        </w:rPr>
      </w:pPr>
      <w:r w:rsidRPr="00FD26B8">
        <w:rPr>
          <w:sz w:val="30"/>
          <w:szCs w:val="30"/>
        </w:rPr>
        <w:t xml:space="preserve"> 1、基本要求：</w:t>
      </w:r>
    </w:p>
    <w:p w14:paraId="29789FB6" w14:textId="77777777" w:rsidR="00FD26B8" w:rsidRPr="00FD26B8" w:rsidRDefault="00FD26B8" w:rsidP="00FD26B8">
      <w:pPr>
        <w:rPr>
          <w:sz w:val="30"/>
          <w:szCs w:val="30"/>
        </w:rPr>
      </w:pPr>
      <w:r w:rsidRPr="00FD26B8">
        <w:rPr>
          <w:sz w:val="30"/>
          <w:szCs w:val="30"/>
        </w:rPr>
        <w:t xml:space="preserve">   1.1 没有处于被责令停业，财产被接管、冻结，破产状态。</w:t>
      </w:r>
    </w:p>
    <w:p w14:paraId="1393D566" w14:textId="77777777" w:rsidR="00FD26B8" w:rsidRPr="00FD26B8" w:rsidRDefault="00FD26B8" w:rsidP="00FD26B8">
      <w:pPr>
        <w:rPr>
          <w:sz w:val="30"/>
          <w:szCs w:val="30"/>
        </w:rPr>
      </w:pPr>
      <w:r w:rsidRPr="00FD26B8">
        <w:rPr>
          <w:sz w:val="30"/>
          <w:szCs w:val="30"/>
        </w:rPr>
        <w:t xml:space="preserve">   1.2 在近三年内不存在骗取中标、严重违约及因自身的原因而使任何合同被解除的情形，未列入黑名单。</w:t>
      </w:r>
    </w:p>
    <w:p w14:paraId="296E5A16" w14:textId="77777777" w:rsidR="00FD26B8" w:rsidRPr="00FD26B8" w:rsidRDefault="00FD26B8" w:rsidP="00FD26B8">
      <w:pPr>
        <w:rPr>
          <w:sz w:val="30"/>
          <w:szCs w:val="30"/>
        </w:rPr>
      </w:pPr>
      <w:r w:rsidRPr="00FD26B8">
        <w:rPr>
          <w:sz w:val="30"/>
          <w:szCs w:val="30"/>
        </w:rPr>
        <w:t xml:space="preserve">   1.3 经营状况良好。</w:t>
      </w:r>
    </w:p>
    <w:p w14:paraId="0982C208" w14:textId="77777777" w:rsidR="00FD26B8" w:rsidRPr="00FD26B8" w:rsidRDefault="00FD26B8" w:rsidP="00FD26B8">
      <w:pPr>
        <w:rPr>
          <w:sz w:val="30"/>
          <w:szCs w:val="30"/>
        </w:rPr>
      </w:pPr>
      <w:r w:rsidRPr="00FD26B8">
        <w:rPr>
          <w:sz w:val="30"/>
          <w:szCs w:val="30"/>
        </w:rPr>
        <w:t xml:space="preserve"> 2、技术要求：</w:t>
      </w:r>
    </w:p>
    <w:p w14:paraId="785A5DAE" w14:textId="77777777" w:rsidR="00FD26B8" w:rsidRPr="00FD26B8" w:rsidRDefault="00FD26B8" w:rsidP="00FD26B8">
      <w:pPr>
        <w:rPr>
          <w:sz w:val="30"/>
          <w:szCs w:val="30"/>
        </w:rPr>
      </w:pPr>
      <w:r w:rsidRPr="00FD26B8">
        <w:rPr>
          <w:sz w:val="30"/>
          <w:szCs w:val="30"/>
        </w:rPr>
        <w:t xml:space="preserve">   2.1 乙方应依法取得应急管理部门颁发的安全评价机构资质证书，</w:t>
      </w:r>
      <w:proofErr w:type="gramStart"/>
      <w:r w:rsidRPr="00FD26B8">
        <w:rPr>
          <w:sz w:val="30"/>
          <w:szCs w:val="30"/>
        </w:rPr>
        <w:t>且业务</w:t>
      </w:r>
      <w:proofErr w:type="gramEnd"/>
      <w:r w:rsidRPr="00FD26B8">
        <w:rPr>
          <w:sz w:val="30"/>
          <w:szCs w:val="30"/>
        </w:rPr>
        <w:t>范围包括：石油加工业，化学原料、化学品及医药制造业。</w:t>
      </w:r>
    </w:p>
    <w:p w14:paraId="3DC8E5EE" w14:textId="77777777" w:rsidR="00FD26B8" w:rsidRPr="00FD26B8" w:rsidRDefault="00FD26B8" w:rsidP="00FD26B8">
      <w:pPr>
        <w:rPr>
          <w:sz w:val="30"/>
          <w:szCs w:val="30"/>
        </w:rPr>
      </w:pPr>
      <w:r w:rsidRPr="00FD26B8">
        <w:rPr>
          <w:sz w:val="30"/>
          <w:szCs w:val="30"/>
        </w:rPr>
        <w:lastRenderedPageBreak/>
        <w:t xml:space="preserve">   2.2 乙方在近三年不少于2个安全评价业绩，以2021年1月1日至今签订的合同复印件为准。</w:t>
      </w:r>
    </w:p>
    <w:p w14:paraId="5F29AFE7" w14:textId="77777777" w:rsidR="00FD26B8" w:rsidRPr="00FD26B8" w:rsidRDefault="00FD26B8" w:rsidP="00FD26B8">
      <w:pPr>
        <w:rPr>
          <w:sz w:val="30"/>
          <w:szCs w:val="30"/>
        </w:rPr>
      </w:pPr>
      <w:r w:rsidRPr="00FD26B8">
        <w:rPr>
          <w:sz w:val="30"/>
          <w:szCs w:val="30"/>
        </w:rPr>
        <w:t xml:space="preserve">   2.3  项目团队不少于4人，项目负责人需具有高级职称，且为江西省应急管理厅专家库成员（提供入库证明），项目组成员需具有中级职称或注册安全工程师职称，项目团队人员需投标单位正式职工，提供职称证和近三个月内投标单位缴纳的</w:t>
      </w:r>
      <w:proofErr w:type="gramStart"/>
      <w:r w:rsidRPr="00FD26B8">
        <w:rPr>
          <w:sz w:val="30"/>
          <w:szCs w:val="30"/>
        </w:rPr>
        <w:t>社保证明</w:t>
      </w:r>
      <w:proofErr w:type="gramEnd"/>
      <w:r w:rsidRPr="00FD26B8">
        <w:rPr>
          <w:sz w:val="30"/>
          <w:szCs w:val="30"/>
        </w:rPr>
        <w:t>。</w:t>
      </w:r>
    </w:p>
    <w:p w14:paraId="679C8BA0" w14:textId="5D4E25F4" w:rsidR="00FD26B8" w:rsidRPr="00FD26B8" w:rsidRDefault="00FD26B8" w:rsidP="00FD26B8">
      <w:pPr>
        <w:rPr>
          <w:rFonts w:hint="eastAsia"/>
          <w:sz w:val="30"/>
          <w:szCs w:val="30"/>
        </w:rPr>
      </w:pPr>
      <w:r w:rsidRPr="00FD26B8">
        <w:rPr>
          <w:sz w:val="30"/>
          <w:szCs w:val="30"/>
        </w:rPr>
        <w:t xml:space="preserve">   2.4 投标单位应充分了解项目情况，报价前须进行项目现场调研查勘，报价时须附现场调研查勘证明。</w:t>
      </w:r>
    </w:p>
    <w:sectPr w:rsidR="00FD26B8" w:rsidRPr="00FD2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80"/>
    <w:rsid w:val="00330905"/>
    <w:rsid w:val="004A7D80"/>
    <w:rsid w:val="00AA4DB9"/>
    <w:rsid w:val="00FD2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6C38"/>
  <w15:chartTrackingRefBased/>
  <w15:docId w15:val="{09CBBAF6-0837-43C2-970B-E28A1EC8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左晓辉</dc:creator>
  <cp:keywords/>
  <dc:description/>
  <cp:lastModifiedBy>左晓辉</cp:lastModifiedBy>
  <cp:revision>2</cp:revision>
  <dcterms:created xsi:type="dcterms:W3CDTF">2024-08-05T07:36:00Z</dcterms:created>
  <dcterms:modified xsi:type="dcterms:W3CDTF">2024-08-05T07:38:00Z</dcterms:modified>
</cp:coreProperties>
</file>