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387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景德镇管理中心浮梁收费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经公桥收费站连接线区域</w:t>
      </w:r>
    </w:p>
    <w:p w14:paraId="57B7C8A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拓宽专项重新询比采购公告</w:t>
      </w:r>
    </w:p>
    <w:p w14:paraId="40999AF1">
      <w:pPr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9D515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1.询比采购条件</w:t>
      </w:r>
    </w:p>
    <w:p w14:paraId="42D0760C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本采购项目景德镇管理中心浮梁收费</w:t>
      </w:r>
      <w:r>
        <w:rPr>
          <w:rFonts w:ascii="Times New Roman" w:hAnsi="Times New Roman" w:cs="Times New Roman"/>
          <w:sz w:val="24"/>
          <w:szCs w:val="24"/>
          <w:lang w:val="en-US"/>
        </w:rPr>
        <w:t>所</w:t>
      </w:r>
      <w:r>
        <w:rPr>
          <w:rFonts w:ascii="Times New Roman" w:hAnsi="Times New Roman" w:cs="Times New Roman"/>
          <w:sz w:val="24"/>
          <w:szCs w:val="24"/>
        </w:rPr>
        <w:t>经公桥收费站连接线区域拓宽（</w:t>
      </w:r>
      <w:r>
        <w:rPr>
          <w:rFonts w:ascii="Times New Roman" w:hAnsi="Times New Roman" w:cs="Times New Roman"/>
          <w:sz w:val="24"/>
          <w:szCs w:val="24"/>
          <w:lang w:val="en-US"/>
        </w:rPr>
        <w:t>以下简称本项目</w:t>
      </w:r>
      <w:r>
        <w:rPr>
          <w:rFonts w:ascii="Times New Roman" w:hAnsi="Times New Roman" w:cs="Times New Roman"/>
          <w:sz w:val="24"/>
          <w:szCs w:val="24"/>
        </w:rPr>
        <w:t>），项目业主为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江西公路开发有限责任公司</w:t>
      </w:r>
      <w:r>
        <w:rPr>
          <w:rFonts w:ascii="Times New Roman" w:hAnsi="Times New Roman" w:cs="Times New Roman"/>
          <w:sz w:val="24"/>
          <w:szCs w:val="24"/>
        </w:rPr>
        <w:t>景德镇管理中心（以下简称景德镇管理中心），建设资金由业主自筹，出资比例为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100%，</w:t>
      </w:r>
      <w:r>
        <w:rPr>
          <w:rFonts w:ascii="Times New Roman" w:hAnsi="Times New Roman" w:cs="Times New Roman"/>
          <w:sz w:val="24"/>
          <w:szCs w:val="24"/>
          <w:lang w:val="en-US"/>
        </w:rPr>
        <w:t>采购人为景德镇管理中心浮梁收费所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  <w:lang w:val="en-US"/>
        </w:rPr>
        <w:t>本</w:t>
      </w:r>
      <w:r>
        <w:rPr>
          <w:rFonts w:ascii="Times New Roman" w:hAnsi="Times New Roman" w:cs="Times New Roman"/>
          <w:sz w:val="24"/>
          <w:szCs w:val="24"/>
        </w:rPr>
        <w:t>项目已具备询比采购条件，现对该项目的施工进行公开询比采购。</w:t>
      </w:r>
    </w:p>
    <w:p w14:paraId="524D8805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2.项目概况与询比采购范围</w:t>
      </w:r>
    </w:p>
    <w:p w14:paraId="0368039C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2.1本项目询比采购范围</w:t>
      </w:r>
    </w:p>
    <w:p w14:paraId="485F1857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本项目询比采购范围为：对</w:t>
      </w:r>
      <w:r>
        <w:rPr>
          <w:rFonts w:ascii="Times New Roman" w:hAnsi="Times New Roman" w:cs="Times New Roman"/>
          <w:sz w:val="24"/>
          <w:szCs w:val="24"/>
          <w:lang w:val="en-US"/>
        </w:rPr>
        <w:t>经公桥收费站与</w:t>
      </w:r>
      <w:r>
        <w:rPr>
          <w:rFonts w:ascii="Times New Roman" w:hAnsi="Times New Roman" w:cs="Times New Roman"/>
          <w:sz w:val="24"/>
          <w:szCs w:val="24"/>
        </w:rPr>
        <w:t>G206国道连接线三角型区域进行拓宽改造。</w:t>
      </w:r>
    </w:p>
    <w:p w14:paraId="0335A2F1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主要工程量为：该区域泥土硬化包含：挖除土方、清表、运输159m³、28cmC25水泥板64.49m³、26cm水泥稳定碎石59.8m³、15cm级配碎石34.5m³、拉力传力杆（Φ25,70cm长）485.1KG。绿化打造包含：平整场地49.6m³、铺设草皮248㎡、补植红叶石楠27棵。交安设施包含：增设提示标志牌3块、增设振动标线22.5㎡、增设标线20㎡。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项目总价预算为11.67万元。</w:t>
      </w:r>
    </w:p>
    <w:p w14:paraId="3BB8A927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计划工期</w:t>
      </w:r>
    </w:p>
    <w:p w14:paraId="363E2074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本项目计划工期为</w:t>
      </w:r>
      <w:r>
        <w:rPr>
          <w:rFonts w:ascii="Times New Roman" w:hAnsi="Times New Roman" w:cs="Times New Roman"/>
          <w:sz w:val="24"/>
          <w:szCs w:val="24"/>
          <w:lang w:val="en-US"/>
        </w:rPr>
        <w:t>3个月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要求</w:t>
      </w:r>
      <w:r>
        <w:rPr>
          <w:rFonts w:ascii="Times New Roman" w:hAnsi="Times New Roman" w:cs="Times New Roman"/>
          <w:sz w:val="24"/>
          <w:szCs w:val="24"/>
          <w:lang w:val="en-US"/>
        </w:rPr>
        <w:t>2024年7月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8日之前开工，缺陷责任期为12个月（未按时开工的，需要承担违约责任并支付相应的违约金的）。</w:t>
      </w:r>
    </w:p>
    <w:p w14:paraId="086FC01C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3.响应人资格要求</w:t>
      </w:r>
    </w:p>
    <w:p w14:paraId="4229ADF7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本次参与响应供应商应在中华人民共和国境内注册，并具有独立法人资格持有效的营业执照（</w:t>
      </w:r>
      <w:r>
        <w:rPr>
          <w:rFonts w:ascii="Times New Roman" w:hAnsi="Times New Roman" w:cs="Times New Roman"/>
          <w:sz w:val="24"/>
          <w:szCs w:val="24"/>
          <w:lang w:val="en-US"/>
        </w:rPr>
        <w:t>经营范围需有：建设工程施工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、</w:t>
      </w:r>
      <w:r>
        <w:rPr>
          <w:rFonts w:ascii="Times New Roman" w:hAnsi="Times New Roman" w:cs="Times New Roman"/>
          <w:sz w:val="24"/>
          <w:szCs w:val="24"/>
          <w:lang w:val="en-US"/>
        </w:rPr>
        <w:t>绿化等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相关资质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和</w:t>
      </w:r>
      <w:r>
        <w:rPr>
          <w:rFonts w:ascii="Times New Roman" w:hAnsi="Times New Roman" w:cs="Times New Roman"/>
          <w:sz w:val="24"/>
          <w:szCs w:val="24"/>
        </w:rPr>
        <w:t>安全生产许可证。</w:t>
      </w:r>
    </w:p>
    <w:p w14:paraId="5403B49F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 相应业绩要求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：近两年内承担过道路</w:t>
      </w:r>
      <w:r>
        <w:rPr>
          <w:rFonts w:ascii="Times New Roman" w:hAnsi="Times New Roman" w:cs="Times New Roman"/>
          <w:sz w:val="24"/>
          <w:szCs w:val="24"/>
          <w:lang w:val="en-US"/>
        </w:rPr>
        <w:t>施工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项目</w:t>
      </w:r>
      <w:r>
        <w:rPr>
          <w:rFonts w:ascii="Times New Roman" w:hAnsi="Times New Roman" w:cs="Times New Roman"/>
          <w:sz w:val="24"/>
          <w:szCs w:val="24"/>
          <w:lang w:val="en-US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并</w:t>
      </w:r>
      <w:r>
        <w:rPr>
          <w:rFonts w:ascii="Times New Roman" w:hAnsi="Times New Roman" w:cs="Times New Roman"/>
          <w:sz w:val="24"/>
          <w:szCs w:val="24"/>
          <w:lang w:val="en-US"/>
        </w:rPr>
        <w:t>提供合同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或</w:t>
      </w:r>
      <w:r>
        <w:rPr>
          <w:rFonts w:ascii="Times New Roman" w:hAnsi="Times New Roman" w:cs="Times New Roman"/>
          <w:sz w:val="24"/>
          <w:szCs w:val="24"/>
          <w:lang w:val="en-US"/>
        </w:rPr>
        <w:t>计量单等相关证明文件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；</w:t>
      </w:r>
      <w:r>
        <w:rPr>
          <w:rFonts w:ascii="Times New Roman" w:hAnsi="Times New Roman" w:cs="Times New Roman"/>
          <w:sz w:val="24"/>
          <w:szCs w:val="24"/>
          <w:lang w:val="en-US"/>
        </w:rPr>
        <w:t>施工作业人员男工人年龄不得超过60周岁，女工人年龄不得超过55周岁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；施工作业人员</w:t>
      </w:r>
      <w:r>
        <w:rPr>
          <w:rFonts w:ascii="Times New Roman" w:hAnsi="Times New Roman" w:cs="Times New Roman"/>
          <w:sz w:val="24"/>
          <w:szCs w:val="24"/>
          <w:lang w:val="en-US"/>
        </w:rPr>
        <w:t>保险总额达到120万元/人，其中雇主责任险保额达到100万元/人以上（含100万元/人），其他险种保额20万元/人以上（含20万元/人），并提供施工作业人员保单。</w:t>
      </w:r>
    </w:p>
    <w:p w14:paraId="2D351413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3.3车辆过路费需自行支付，施工前需自行向交通运输综合行政执法监督管理局、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高速公安局</w:t>
      </w:r>
      <w:r>
        <w:rPr>
          <w:rFonts w:ascii="Times New Roman" w:hAnsi="Times New Roman" w:cs="Times New Roman"/>
          <w:sz w:val="24"/>
          <w:szCs w:val="24"/>
          <w:lang w:val="en-US"/>
        </w:rPr>
        <w:t>等部门进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行</w:t>
      </w:r>
      <w:r>
        <w:rPr>
          <w:rFonts w:ascii="Times New Roman" w:hAnsi="Times New Roman" w:cs="Times New Roman"/>
          <w:sz w:val="24"/>
          <w:szCs w:val="24"/>
          <w:lang w:val="en-US"/>
        </w:rPr>
        <w:t>报备，审批后方能施工，交通维护设施标志牌、安全锥、声光报警等自行配备。</w:t>
      </w:r>
    </w:p>
    <w:p w14:paraId="684FEE5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本次</w:t>
      </w:r>
      <w:r>
        <w:rPr>
          <w:rFonts w:hint="eastAsia" w:ascii="Times New Roman" w:hAnsi="Times New Roman" w:cs="Times New Roman"/>
          <w:sz w:val="24"/>
          <w:szCs w:val="24"/>
        </w:rPr>
        <w:t>询比</w:t>
      </w:r>
      <w:r>
        <w:rPr>
          <w:rFonts w:ascii="Times New Roman" w:hAnsi="Times New Roman" w:cs="Times New Roman"/>
          <w:sz w:val="24"/>
          <w:szCs w:val="24"/>
        </w:rPr>
        <w:t>采购不接受联合体响应，严禁转包及非法分包。</w:t>
      </w:r>
    </w:p>
    <w:p w14:paraId="5D77B72E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与采购人存在利害关系可能影响</w:t>
      </w:r>
      <w:r>
        <w:rPr>
          <w:rFonts w:hint="eastAsia" w:ascii="Times New Roman" w:hAnsi="Times New Roman" w:cs="Times New Roman"/>
          <w:sz w:val="24"/>
          <w:szCs w:val="24"/>
        </w:rPr>
        <w:t>询比</w:t>
      </w:r>
      <w:r>
        <w:rPr>
          <w:rFonts w:ascii="Times New Roman" w:hAnsi="Times New Roman" w:cs="Times New Roman"/>
          <w:sz w:val="24"/>
          <w:szCs w:val="24"/>
        </w:rPr>
        <w:t>采购公正性的单位，不得参加响应。单位负责人为同一人或者存在控股、管理关系的不同单位，不得同一参加标段响应，否则，相关响应均无效。</w:t>
      </w:r>
    </w:p>
    <w:p w14:paraId="54BB3A4C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4.询比文件的获取</w:t>
      </w:r>
    </w:p>
    <w:p w14:paraId="2DB8669A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凡有意参加响应者，请于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日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时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分至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日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分（北京时间，下同）将填写好的报名登记表（格式见附件）、企业营业执照、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资质证书、</w:t>
      </w:r>
      <w:r>
        <w:rPr>
          <w:rFonts w:ascii="Times New Roman" w:hAnsi="Times New Roman" w:cs="Times New Roman"/>
          <w:sz w:val="24"/>
          <w:szCs w:val="24"/>
        </w:rPr>
        <w:t>单位介绍信、经办人身份证扫描件加盖响应人公章发送至电子邮箱：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guoli1601</w:t>
      </w:r>
      <w:r>
        <w:rPr>
          <w:rFonts w:ascii="Times New Roman" w:hAnsi="Times New Roman" w:cs="Times New Roman"/>
          <w:sz w:val="24"/>
          <w:szCs w:val="24"/>
          <w:u w:val="single"/>
        </w:rPr>
        <w:t>@qq.com</w:t>
      </w:r>
      <w:r>
        <w:rPr>
          <w:rFonts w:ascii="Times New Roman" w:hAnsi="Times New Roman" w:cs="Times New Roman"/>
          <w:sz w:val="24"/>
          <w:szCs w:val="24"/>
        </w:rPr>
        <w:t>。发送电子邮件时，请注明“浮梁收费</w:t>
      </w:r>
      <w:r>
        <w:rPr>
          <w:rFonts w:ascii="Times New Roman" w:hAnsi="Times New Roman" w:cs="Times New Roman"/>
          <w:sz w:val="24"/>
          <w:szCs w:val="24"/>
          <w:lang w:val="en-US"/>
        </w:rPr>
        <w:t>所</w:t>
      </w:r>
      <w:r>
        <w:rPr>
          <w:rFonts w:ascii="Times New Roman" w:hAnsi="Times New Roman" w:cs="Times New Roman"/>
          <w:sz w:val="24"/>
          <w:szCs w:val="24"/>
        </w:rPr>
        <w:t>经公桥收费站连接线区域拓宽+响应人名称+联系人姓名+联系电话”。采购人核实响应人递交的材料后，即将响应文件发至响应人邮箱。响应人收到</w:t>
      </w:r>
      <w:r>
        <w:rPr>
          <w:rFonts w:hint="eastAsia" w:ascii="Times New Roman" w:hAnsi="Times New Roman" w:cs="Times New Roman"/>
          <w:sz w:val="24"/>
          <w:szCs w:val="24"/>
        </w:rPr>
        <w:t>询比</w:t>
      </w:r>
      <w:r>
        <w:rPr>
          <w:rFonts w:ascii="Times New Roman" w:hAnsi="Times New Roman" w:cs="Times New Roman"/>
          <w:sz w:val="24"/>
          <w:szCs w:val="24"/>
        </w:rPr>
        <w:t>采购文件后请及时回复确认。</w:t>
      </w:r>
    </w:p>
    <w:p w14:paraId="1644F87E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</w:t>
      </w:r>
      <w:r>
        <w:rPr>
          <w:rFonts w:hint="eastAsia" w:ascii="Times New Roman" w:hAnsi="Times New Roman" w:cs="Times New Roman"/>
          <w:sz w:val="24"/>
          <w:szCs w:val="24"/>
        </w:rPr>
        <w:t>询比</w:t>
      </w:r>
      <w:r>
        <w:rPr>
          <w:rFonts w:ascii="Times New Roman" w:hAnsi="Times New Roman" w:cs="Times New Roman"/>
          <w:sz w:val="24"/>
          <w:szCs w:val="24"/>
        </w:rPr>
        <w:t>文件售价0元，逾期不售。</w:t>
      </w:r>
    </w:p>
    <w:p w14:paraId="6EFDA561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5.响应文件的递交及相关事宜</w:t>
      </w:r>
    </w:p>
    <w:p w14:paraId="13BE6F81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采购人不统一组织现场考察，也不召开响应预备会。如响应人认为需要进入现场考察，考察期间，采购人将予以配合，费用由响应人自理；在现场考察过程中，响应人如果发生人身伤亡、财物或其它损失，不论何种原因所造成，采购人均不负任何责任。如响应人有任何疑问，均可以书面方式传真至采购人。</w:t>
      </w:r>
    </w:p>
    <w:p w14:paraId="0BC865AF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5.2响应文件递交的截止时间（响应截止时间，下同）为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分，响应人应于当日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时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分至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时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分由法定代表人或其委托代理人将响应文件递交至景德镇管理中心</w:t>
      </w:r>
      <w:r>
        <w:rPr>
          <w:rFonts w:ascii="Times New Roman" w:hAnsi="Times New Roman" w:cs="Times New Roman"/>
          <w:sz w:val="24"/>
          <w:szCs w:val="24"/>
          <w:lang w:val="en-US"/>
        </w:rPr>
        <w:t>浮梁收费所所本部</w:t>
      </w:r>
      <w:r>
        <w:rPr>
          <w:rFonts w:ascii="Times New Roman" w:hAnsi="Times New Roman" w:cs="Times New Roman"/>
          <w:sz w:val="24"/>
          <w:szCs w:val="24"/>
        </w:rPr>
        <w:t>2楼会议室。逾期送达的或者未送达指定地点的询比采购响应文件，采购人不予受理。</w:t>
      </w:r>
    </w:p>
    <w:p w14:paraId="21F1986F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5.3本次</w:t>
      </w:r>
      <w:r>
        <w:rPr>
          <w:rFonts w:hint="eastAsia" w:ascii="Times New Roman" w:hAnsi="Times New Roman" w:cs="Times New Roman"/>
          <w:sz w:val="24"/>
          <w:szCs w:val="24"/>
        </w:rPr>
        <w:t>询比</w:t>
      </w:r>
      <w:r>
        <w:rPr>
          <w:rFonts w:ascii="Times New Roman" w:hAnsi="Times New Roman" w:cs="Times New Roman"/>
          <w:sz w:val="24"/>
          <w:szCs w:val="24"/>
        </w:rPr>
        <w:t>采购采用</w:t>
      </w:r>
      <w:r>
        <w:rPr>
          <w:rFonts w:ascii="Times New Roman" w:hAnsi="Times New Roman" w:cs="Times New Roman"/>
          <w:sz w:val="24"/>
          <w:szCs w:val="24"/>
          <w:lang w:val="en-US"/>
        </w:rPr>
        <w:t>合理</w:t>
      </w:r>
      <w:r>
        <w:rPr>
          <w:rFonts w:ascii="Times New Roman" w:hAnsi="Times New Roman" w:cs="Times New Roman"/>
          <w:sz w:val="24"/>
          <w:szCs w:val="24"/>
        </w:rPr>
        <w:t>低价法，</w:t>
      </w:r>
      <w:r>
        <w:rPr>
          <w:rFonts w:ascii="Times New Roman" w:hAnsi="Times New Roman" w:cs="Times New Roman"/>
          <w:sz w:val="24"/>
          <w:szCs w:val="24"/>
          <w:lang w:val="en-US"/>
        </w:rPr>
        <w:t>如出现响应人报价得分一致且同为第一候选人的情况，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询比</w:t>
      </w:r>
      <w:r>
        <w:rPr>
          <w:rFonts w:ascii="Times New Roman" w:hAnsi="Times New Roman" w:cs="Times New Roman"/>
          <w:sz w:val="24"/>
          <w:szCs w:val="24"/>
          <w:lang w:val="en-US"/>
        </w:rPr>
        <w:t>小组有权通过对业绩、注册资金、保险人数等方面最终确定第一候选人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4C719418">
      <w:pPr>
        <w:wordWrap w:val="0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发布公告的媒介</w:t>
      </w:r>
    </w:p>
    <w:p w14:paraId="667358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本次询比采购公告、公示在江西省国有企业采购交易服务平台（http://new.jxgzwztb.com）上发布。</w:t>
      </w:r>
    </w:p>
    <w:p w14:paraId="2CBAFAA6">
      <w:pPr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7.联系方式</w:t>
      </w:r>
    </w:p>
    <w:p w14:paraId="1C2E79A4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采 购 人：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江西公路开发有限责任公司</w:t>
      </w:r>
      <w:r>
        <w:rPr>
          <w:rFonts w:ascii="Times New Roman" w:hAnsi="Times New Roman" w:cs="Times New Roman"/>
          <w:sz w:val="24"/>
          <w:szCs w:val="24"/>
        </w:rPr>
        <w:t>景德镇管理中心</w:t>
      </w:r>
      <w:r>
        <w:rPr>
          <w:rFonts w:ascii="Times New Roman" w:hAnsi="Times New Roman" w:cs="Times New Roman"/>
          <w:sz w:val="24"/>
          <w:szCs w:val="24"/>
          <w:lang w:val="en-US"/>
        </w:rPr>
        <w:t>浮梁收费所</w:t>
      </w:r>
    </w:p>
    <w:p w14:paraId="3DFD390F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址：江西省景德镇市浮梁县</w:t>
      </w:r>
      <w:r>
        <w:rPr>
          <w:rFonts w:ascii="Times New Roman" w:hAnsi="Times New Roman" w:cs="Times New Roman"/>
          <w:sz w:val="24"/>
          <w:szCs w:val="24"/>
          <w:lang w:val="en-US"/>
        </w:rPr>
        <w:t>经公桥镇桃墅村浮梁收费所</w:t>
      </w:r>
    </w:p>
    <w:p w14:paraId="3682BBEF">
      <w:pPr>
        <w:ind w:firstLine="480" w:firstLineChars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人：</w:t>
      </w:r>
      <w:r>
        <w:rPr>
          <w:rFonts w:ascii="Times New Roman" w:hAnsi="Times New Roman" w:cs="Times New Roman"/>
          <w:sz w:val="24"/>
          <w:szCs w:val="24"/>
          <w:lang w:val="en-US"/>
        </w:rPr>
        <w:t>过工</w:t>
      </w:r>
    </w:p>
    <w:p w14:paraId="50707E3D">
      <w:pPr>
        <w:wordWrap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址：</w:t>
      </w:r>
      <w:r>
        <w:rPr>
          <w:rFonts w:hint="eastAsia" w:ascii="Times New Roman" w:hAnsi="Times New Roman" w:cs="Times New Roman"/>
          <w:sz w:val="24"/>
          <w:szCs w:val="24"/>
        </w:rPr>
        <w:t>江西省国有企业采购交易服务平台（http://new.jxgzwztb.com）（有关补遗、澄清等公告将在此网站发布）</w:t>
      </w:r>
      <w:bookmarkStart w:id="0" w:name="_GoBack"/>
      <w:bookmarkEnd w:id="0"/>
    </w:p>
    <w:p w14:paraId="06A7CFC4">
      <w:pPr>
        <w:pStyle w:val="2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EDA515D">
      <w:pPr>
        <w:pStyle w:val="2"/>
        <w:wordWrap w:val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</w:p>
    <w:p w14:paraId="487061B5">
      <w:pPr>
        <w:pStyle w:val="2"/>
        <w:wordWrap w:val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</w:t>
      </w:r>
    </w:p>
    <w:p w14:paraId="1A613F96">
      <w:pPr>
        <w:pStyle w:val="2"/>
        <w:wordWrap w:val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景德镇管理中心浮梁收费所         </w:t>
      </w:r>
    </w:p>
    <w:p w14:paraId="1FD12760">
      <w:pPr>
        <w:wordWrap w:val="0"/>
        <w:ind w:firstLine="480" w:firstLineChars="200"/>
        <w:jc w:val="right"/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B3D9807-FC90-4C2C-BEEB-ECBE02C9C1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TU5Mzg1MTI3M2UzOTUzOGU2NTc5ZGFlMGRlODUifQ=="/>
  </w:docVars>
  <w:rsids>
    <w:rsidRoot w:val="7C4665D1"/>
    <w:rsid w:val="00144ACD"/>
    <w:rsid w:val="002451E2"/>
    <w:rsid w:val="00AA38B8"/>
    <w:rsid w:val="00B95362"/>
    <w:rsid w:val="00EE6EFD"/>
    <w:rsid w:val="00F156A8"/>
    <w:rsid w:val="055706A2"/>
    <w:rsid w:val="05E47E5F"/>
    <w:rsid w:val="09DC2A3C"/>
    <w:rsid w:val="0A004A17"/>
    <w:rsid w:val="0AD22E4F"/>
    <w:rsid w:val="0B8C119F"/>
    <w:rsid w:val="0D167244"/>
    <w:rsid w:val="0DB7279D"/>
    <w:rsid w:val="10E82A49"/>
    <w:rsid w:val="16C835BB"/>
    <w:rsid w:val="16D32752"/>
    <w:rsid w:val="1AAE348E"/>
    <w:rsid w:val="1CDF3CD2"/>
    <w:rsid w:val="1F8034E6"/>
    <w:rsid w:val="21E464DA"/>
    <w:rsid w:val="23CB6F41"/>
    <w:rsid w:val="290179D1"/>
    <w:rsid w:val="2AE46D58"/>
    <w:rsid w:val="336E08EA"/>
    <w:rsid w:val="4AEC697D"/>
    <w:rsid w:val="5BEB7232"/>
    <w:rsid w:val="63F22205"/>
    <w:rsid w:val="67015413"/>
    <w:rsid w:val="6DD73FF0"/>
    <w:rsid w:val="76E81BA2"/>
    <w:rsid w:val="7C4665D1"/>
    <w:rsid w:val="7DF564BE"/>
    <w:rsid w:val="7F3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" w:right="2"/>
      <w:jc w:val="center"/>
      <w:outlineLvl w:val="1"/>
    </w:pPr>
    <w:rPr>
      <w:b/>
      <w:bCs/>
      <w:sz w:val="52"/>
      <w:szCs w:val="52"/>
    </w:rPr>
  </w:style>
  <w:style w:type="paragraph" w:styleId="3">
    <w:name w:val="heading 7"/>
    <w:basedOn w:val="1"/>
    <w:next w:val="1"/>
    <w:qFormat/>
    <w:uiPriority w:val="1"/>
    <w:pPr>
      <w:spacing w:before="43"/>
      <w:ind w:left="620"/>
      <w:outlineLvl w:val="6"/>
    </w:pPr>
    <w:rPr>
      <w:rFonts w:ascii="黑体" w:hAnsi="黑体" w:eastAsia="黑体" w:cs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ody Text Indent"/>
    <w:basedOn w:val="1"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9">
    <w:name w:val="Body Text First Indent 2"/>
    <w:basedOn w:val="5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1"/>
    <w:pPr>
      <w:ind w:left="313" w:firstLine="420"/>
    </w:p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16">
    <w:name w:val="招标 正文"/>
    <w:basedOn w:val="1"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1919</Characters>
  <Lines>14</Lines>
  <Paragraphs>4</Paragraphs>
  <TotalTime>11</TotalTime>
  <ScaleCrop>false</ScaleCrop>
  <LinksUpToDate>false</LinksUpToDate>
  <CharactersWithSpaces>2002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2024-07-02T02:18:00Z</dcterms:created>
  <dc:creator>不想告诉你</dc:creator>
  <cp:lastModifiedBy>yǎ yǎ</cp:lastModifiedBy>
  <cp:lastPrinted>2024-07-02T02:16:00Z</cp:lastPrinted>
  <dcterms:modified xsi:type="dcterms:W3CDTF">2024-07-02T07:07:39Z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BEC3EBF2A40D481C9740D7EF7F422CB9_13</vt:lpwstr>
  </property>
</Properties>
</file>