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4B561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景德镇管理中心浮梁收费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经公桥收费站连接线区域</w:t>
      </w:r>
    </w:p>
    <w:p w14:paraId="587D9488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拓宽专项询比采购公告</w:t>
      </w:r>
    </w:p>
    <w:p w14:paraId="54A8C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638D4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82" w:firstLineChars="200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 w:eastAsia="zh-CN"/>
        </w:rPr>
        <w:t>1.询比采购条件</w:t>
      </w:r>
    </w:p>
    <w:p w14:paraId="78FBB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本采购项目景德镇管理中心浮梁收费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所</w:t>
      </w:r>
      <w:r>
        <w:rPr>
          <w:rFonts w:hint="default" w:ascii="Times New Roman" w:hAnsi="Times New Roman" w:cs="Times New Roman"/>
          <w:sz w:val="24"/>
          <w:szCs w:val="24"/>
        </w:rPr>
        <w:t>经公桥收费站连接线区域拓宽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以下简称本项目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），</w:t>
      </w:r>
      <w:r>
        <w:rPr>
          <w:rFonts w:hint="default" w:ascii="Times New Roman" w:hAnsi="Times New Roman" w:cs="Times New Roman"/>
          <w:sz w:val="24"/>
          <w:szCs w:val="24"/>
        </w:rPr>
        <w:t>项目业主为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江西公路开发有限责任公司</w:t>
      </w:r>
      <w:r>
        <w:rPr>
          <w:rFonts w:hint="default" w:ascii="Times New Roman" w:hAnsi="Times New Roman" w:cs="Times New Roman"/>
          <w:sz w:val="24"/>
          <w:szCs w:val="24"/>
        </w:rPr>
        <w:t>景德镇管理中心（以下简称景德镇管理中心），建设资金由业主自筹，出资比例为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100%，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采购人为景德镇管理中心浮梁收费所</w:t>
      </w:r>
      <w:r>
        <w:rPr>
          <w:rFonts w:hint="default" w:ascii="Times New Roman" w:hAnsi="Times New Roman" w:cs="Times New Roman"/>
          <w:sz w:val="24"/>
          <w:szCs w:val="24"/>
        </w:rPr>
        <w:t>。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本</w:t>
      </w:r>
      <w:r>
        <w:rPr>
          <w:rFonts w:hint="default" w:ascii="Times New Roman" w:hAnsi="Times New Roman" w:cs="Times New Roman"/>
          <w:sz w:val="24"/>
          <w:szCs w:val="24"/>
        </w:rPr>
        <w:t>项目已具备询比采购条件，现对该项目的施工进行公开询比采购。</w:t>
      </w:r>
    </w:p>
    <w:p w14:paraId="5F9D2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82" w:firstLineChars="200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 w:eastAsia="zh-CN"/>
        </w:rPr>
        <w:t>2.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项目概况与询比采购范围</w:t>
      </w:r>
    </w:p>
    <w:p w14:paraId="7467F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zh-CN" w:eastAsia="zh-CN"/>
        </w:rPr>
        <w:t>2.1</w:t>
      </w:r>
      <w:r>
        <w:rPr>
          <w:rFonts w:hint="default" w:ascii="Times New Roman" w:hAnsi="Times New Roman" w:cs="Times New Roman"/>
          <w:sz w:val="24"/>
          <w:szCs w:val="24"/>
        </w:rPr>
        <w:t>本项目询比采购范围</w:t>
      </w:r>
    </w:p>
    <w:p w14:paraId="1FF19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zh-CN" w:eastAsia="zh-CN"/>
        </w:rPr>
        <w:t>本项目询比采购范围为：对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经公桥收费站与</w:t>
      </w:r>
      <w:r>
        <w:rPr>
          <w:rFonts w:hint="default" w:ascii="Times New Roman" w:hAnsi="Times New Roman" w:cs="Times New Roman"/>
          <w:sz w:val="24"/>
          <w:szCs w:val="24"/>
          <w:lang w:val="zh-CN" w:eastAsia="zh-CN"/>
        </w:rPr>
        <w:t>G206国道连接线三角型区域进行拓宽改造。</w:t>
      </w:r>
    </w:p>
    <w:p w14:paraId="463C3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主要工程量为：该区域泥土硬化包含：挖除土方、清表、运输159m³、28cmC25水泥板64.49m³、26cm水泥稳定碎石59.8m³、15cm级配碎石34.5m³、拉力传力杆（Φ25,70cm长）485.1KG。绿化打造包含：平整场地49.6m³、铺设草皮248㎡、补植红叶石楠27棵。交安设施包含：增设提示标志牌3块、增设振动标线22.5㎡、增设标线20㎡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项目总价预算为11.67万元。</w:t>
      </w:r>
    </w:p>
    <w:p w14:paraId="133EF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zh-CN" w:eastAsia="zh-CN"/>
        </w:rPr>
        <w:t>2.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计划工期</w:t>
      </w:r>
    </w:p>
    <w:p w14:paraId="43B48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zh-CN" w:eastAsia="zh-CN"/>
        </w:rPr>
        <w:t>本项目计划工期为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3个月</w:t>
      </w:r>
      <w:r>
        <w:rPr>
          <w:rFonts w:hint="default" w:ascii="Times New Roman" w:hAnsi="Times New Roman" w:cs="Times New Roman"/>
          <w:sz w:val="24"/>
          <w:szCs w:val="24"/>
          <w:lang w:val="zh-CN"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要求</w:t>
      </w:r>
      <w:r>
        <w:rPr>
          <w:rFonts w:hint="default"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年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>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15日之前</w:t>
      </w:r>
      <w:r>
        <w:rPr>
          <w:rFonts w:hint="default" w:ascii="Times New Roman" w:hAnsi="Times New Roman" w:cs="Times New Roman"/>
          <w:sz w:val="24"/>
          <w:szCs w:val="24"/>
        </w:rPr>
        <w:t>开工，缺陷责任期为12个月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未按时开工的，需要承担违约责任并支付相应的违约金的）。</w:t>
      </w:r>
    </w:p>
    <w:p w14:paraId="2850C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82" w:firstLineChars="200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 w:eastAsia="zh-CN"/>
        </w:rPr>
        <w:t>3.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响应人资格要求</w:t>
      </w:r>
    </w:p>
    <w:p w14:paraId="11379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3.1 本次参与响应供应商应在中华人民共和国境内注册，并具有独立法人资格持有效的营业执照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经营范围需有：建设工程施工、绿化等相关资质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和安全生产许可证。</w:t>
      </w:r>
    </w:p>
    <w:p w14:paraId="10FE1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3.2 相应业绩要求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：近两年内承担过路基路面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施工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项目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并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提供合同与计量单等相关证明文件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；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施工作业人员男工人年龄不得超过60周岁，女工人年龄不得超过55周岁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；施工作业人员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保险总额达到120万元/人，其中雇主责任险保额达到100万元/人以上（含100万元/人），其他险种保额20万元/人以上（含20万元/人），并提供施工作业人员保单。</w:t>
      </w:r>
    </w:p>
    <w:p w14:paraId="24A0B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3.3车辆过路费需自行支付，施工前需自行向交通运输综合行政执法监督管理局、高速公安局等部门进报备，审批后方能施工，交通维护设施标志牌、安全锥、声光报警等自行配备。</w:t>
      </w:r>
    </w:p>
    <w:p w14:paraId="0BDFF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本次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询比</w:t>
      </w:r>
      <w:r>
        <w:rPr>
          <w:rFonts w:hint="default" w:ascii="Times New Roman" w:hAnsi="Times New Roman" w:cs="Times New Roman"/>
          <w:sz w:val="24"/>
          <w:szCs w:val="24"/>
        </w:rPr>
        <w:t>采购不接受联合体响应，严禁转包及非法分包。</w:t>
      </w:r>
    </w:p>
    <w:p w14:paraId="41F7C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与采购人存在利害关系可能影响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询比</w:t>
      </w:r>
      <w:r>
        <w:rPr>
          <w:rFonts w:hint="default" w:ascii="Times New Roman" w:hAnsi="Times New Roman" w:cs="Times New Roman"/>
          <w:sz w:val="24"/>
          <w:szCs w:val="24"/>
        </w:rPr>
        <w:t>采购公正性的单位，不得参加响应。单位负责人为同一人或者存在控股、管理关系的不同单位，不得同一参加标段响应，否则，相关响应均无效。</w:t>
      </w:r>
    </w:p>
    <w:p w14:paraId="3F343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82" w:firstLineChars="200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 w:eastAsia="zh-CN"/>
        </w:rPr>
        <w:t>4.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询比文件的获取</w:t>
      </w:r>
    </w:p>
    <w:p w14:paraId="57D45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4.1 凡有意参加响应者，请于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  <w:t>2024</w:t>
      </w:r>
      <w:r>
        <w:rPr>
          <w:rFonts w:hint="default" w:ascii="Times New Roman" w:hAnsi="Times New Roman" w:cs="Times New Roman"/>
          <w:sz w:val="24"/>
          <w:szCs w:val="24"/>
        </w:rPr>
        <w:t>年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  <w:t>6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>12</w:t>
      </w:r>
      <w:r>
        <w:rPr>
          <w:rFonts w:hint="default" w:ascii="Times New Roman" w:hAnsi="Times New Roman" w:cs="Times New Roman"/>
          <w:sz w:val="24"/>
          <w:szCs w:val="24"/>
        </w:rPr>
        <w:t xml:space="preserve">日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  <w:t>9</w:t>
      </w:r>
      <w:r>
        <w:rPr>
          <w:rFonts w:hint="default" w:ascii="Times New Roman" w:hAnsi="Times New Roman" w:cs="Times New Roman"/>
          <w:sz w:val="24"/>
          <w:szCs w:val="24"/>
        </w:rPr>
        <w:t xml:space="preserve">时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  <w:t>00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分至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  <w:t>2024</w:t>
      </w:r>
      <w:r>
        <w:rPr>
          <w:rFonts w:hint="default" w:ascii="Times New Roman" w:hAnsi="Times New Roman" w:cs="Times New Roman"/>
          <w:sz w:val="24"/>
          <w:szCs w:val="24"/>
        </w:rPr>
        <w:t>年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月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>14</w:t>
      </w:r>
      <w:r>
        <w:rPr>
          <w:rFonts w:hint="default" w:ascii="Times New Roman" w:hAnsi="Times New Roman" w:cs="Times New Roman"/>
          <w:sz w:val="24"/>
          <w:szCs w:val="24"/>
        </w:rPr>
        <w:t xml:space="preserve">日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  <w:t>17</w:t>
      </w:r>
      <w:r>
        <w:rPr>
          <w:rFonts w:hint="default" w:ascii="Times New Roman" w:hAnsi="Times New Roman" w:cs="Times New Roman"/>
          <w:sz w:val="24"/>
          <w:szCs w:val="24"/>
        </w:rPr>
        <w:t>时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  <w:t>00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分（北京时间，下同）将填写好的报名登记表（格式见附件）、企业营业执照、资质证书、单位介绍信、经办人身份证扫描件加盖响应人公章发送至电子邮箱：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  <w:t>guoli1601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@qq.com</w:t>
      </w:r>
      <w:r>
        <w:rPr>
          <w:rFonts w:hint="default" w:ascii="Times New Roman" w:hAnsi="Times New Roman" w:cs="Times New Roman"/>
          <w:sz w:val="24"/>
          <w:szCs w:val="24"/>
        </w:rPr>
        <w:t>。发送电子邮件时，请注明“浮梁收费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所</w:t>
      </w:r>
      <w:r>
        <w:rPr>
          <w:rFonts w:hint="default" w:ascii="Times New Roman" w:hAnsi="Times New Roman" w:cs="Times New Roman"/>
          <w:sz w:val="24"/>
          <w:szCs w:val="24"/>
        </w:rPr>
        <w:t>经公桥收费站连接线区域拓宽+响应人名称+联系人姓名+联系电话”。采购人核实响应人递交的材料后，即将响应文件发至响应人邮箱。响应人收到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询比</w:t>
      </w:r>
      <w:r>
        <w:rPr>
          <w:rFonts w:hint="default" w:ascii="Times New Roman" w:hAnsi="Times New Roman" w:cs="Times New Roman"/>
          <w:sz w:val="24"/>
          <w:szCs w:val="24"/>
        </w:rPr>
        <w:t>采购文件后请及时回复确认。</w:t>
      </w:r>
    </w:p>
    <w:p w14:paraId="1253E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4.2 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询比</w:t>
      </w:r>
      <w:r>
        <w:rPr>
          <w:rFonts w:hint="default" w:ascii="Times New Roman" w:hAnsi="Times New Roman" w:cs="Times New Roman"/>
          <w:sz w:val="24"/>
          <w:szCs w:val="24"/>
        </w:rPr>
        <w:t>文件售价0元，逾期不售。</w:t>
      </w:r>
    </w:p>
    <w:p w14:paraId="738D2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82" w:firstLineChars="200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 w:eastAsia="zh-CN"/>
        </w:rPr>
        <w:t>5.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响应文件的递交及相关事宜</w:t>
      </w:r>
    </w:p>
    <w:p w14:paraId="11B74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zh-CN" w:eastAsia="zh-CN"/>
        </w:rPr>
        <w:t>5.1</w:t>
      </w:r>
      <w:r>
        <w:rPr>
          <w:rFonts w:hint="default" w:ascii="Times New Roman" w:hAnsi="Times New Roman" w:cs="Times New Roman"/>
          <w:sz w:val="24"/>
          <w:szCs w:val="24"/>
        </w:rPr>
        <w:t>采购人不统一组织现场考察，也不召开响应预备会。如响应人认为需要进入现场考察，考察期间，采购人将予以配合，费用由响应人自理；在现场考察过程中，响应人如果发生人身伤亡、财物或其它损失，不论何种原因所造成，采购人均不负任何责任。如响应人有任何疑问，均可以书面方式传真至采购人。</w:t>
      </w:r>
    </w:p>
    <w:p w14:paraId="45825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zh-CN" w:eastAsia="zh-CN"/>
        </w:rPr>
        <w:t>5.2</w:t>
      </w:r>
      <w:r>
        <w:rPr>
          <w:rFonts w:hint="default" w:ascii="Times New Roman" w:hAnsi="Times New Roman" w:cs="Times New Roman"/>
          <w:sz w:val="24"/>
          <w:szCs w:val="24"/>
        </w:rPr>
        <w:t>响应文件递交的截止时间（响应截止时间，下同）为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年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  <w:t>6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月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>20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日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  <w:t>16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时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  <w:t>0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0 </w:t>
      </w:r>
      <w:r>
        <w:rPr>
          <w:rFonts w:hint="default" w:ascii="Times New Roman" w:hAnsi="Times New Roman" w:cs="Times New Roman"/>
          <w:sz w:val="24"/>
          <w:szCs w:val="24"/>
        </w:rPr>
        <w:t>分，响应人应于当日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  <w:t>15</w:t>
      </w:r>
      <w:r>
        <w:rPr>
          <w:rFonts w:hint="default" w:ascii="Times New Roman" w:hAnsi="Times New Roman" w:cs="Times New Roman"/>
          <w:sz w:val="24"/>
          <w:szCs w:val="24"/>
        </w:rPr>
        <w:t xml:space="preserve"> 时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0 </w:t>
      </w:r>
      <w:r>
        <w:rPr>
          <w:rFonts w:hint="default" w:ascii="Times New Roman" w:hAnsi="Times New Roman" w:cs="Times New Roman"/>
          <w:sz w:val="24"/>
          <w:szCs w:val="24"/>
        </w:rPr>
        <w:t xml:space="preserve">分至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  <w:t>16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时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  <w:t>0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0</w:t>
      </w:r>
      <w:r>
        <w:rPr>
          <w:rFonts w:hint="default" w:ascii="Times New Roman" w:hAnsi="Times New Roman" w:cs="Times New Roman"/>
          <w:sz w:val="24"/>
          <w:szCs w:val="24"/>
        </w:rPr>
        <w:t xml:space="preserve"> 分由法定代表人或其委托代理人将响应文件递交至景德镇管理中心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浮梁收费所所本部</w:t>
      </w:r>
      <w:r>
        <w:rPr>
          <w:rFonts w:hint="default" w:ascii="Times New Roman" w:hAnsi="Times New Roman" w:cs="Times New Roman"/>
          <w:sz w:val="24"/>
          <w:szCs w:val="24"/>
        </w:rPr>
        <w:t>2楼会议室。逾期送达的或者未送达指定地点的询比采购响应文件，采购人不予受理。</w:t>
      </w:r>
    </w:p>
    <w:p w14:paraId="3E121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zh-CN" w:eastAsia="zh-CN"/>
        </w:rPr>
        <w:t>5.3</w:t>
      </w:r>
      <w:r>
        <w:rPr>
          <w:rFonts w:hint="default" w:ascii="Times New Roman" w:hAnsi="Times New Roman" w:cs="Times New Roman"/>
          <w:sz w:val="24"/>
          <w:szCs w:val="24"/>
        </w:rPr>
        <w:t>本次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询比</w:t>
      </w:r>
      <w:r>
        <w:rPr>
          <w:rFonts w:hint="default" w:ascii="Times New Roman" w:hAnsi="Times New Roman" w:cs="Times New Roman"/>
          <w:sz w:val="24"/>
          <w:szCs w:val="24"/>
        </w:rPr>
        <w:t>采购采用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合理</w:t>
      </w:r>
      <w:r>
        <w:rPr>
          <w:rFonts w:hint="default" w:ascii="Times New Roman" w:hAnsi="Times New Roman" w:cs="Times New Roman"/>
          <w:sz w:val="24"/>
          <w:szCs w:val="24"/>
        </w:rPr>
        <w:t>低价法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如出现响应人报价得分一致且同为第一候选人的情况，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询比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小组有权通过对业绩、注册资金、保险人数等方面最终确定第一候选人</w:t>
      </w:r>
      <w:r>
        <w:rPr>
          <w:rFonts w:hint="default" w:ascii="Times New Roman" w:hAnsi="Times New Roman" w:cs="Times New Roman"/>
          <w:sz w:val="24"/>
          <w:szCs w:val="24"/>
        </w:rPr>
        <w:t>。</w:t>
      </w:r>
    </w:p>
    <w:p w14:paraId="4586D14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ind w:firstLine="482" w:firstLineChars="200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zh-CN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6.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zh-CN" w:eastAsia="zh-CN"/>
        </w:rPr>
        <w:t>发布公告的媒介</w:t>
      </w:r>
    </w:p>
    <w:p w14:paraId="08CE158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6.1本次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询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比</w:t>
      </w:r>
      <w:r>
        <w:rPr>
          <w:rFonts w:hint="default" w:ascii="Times New Roman" w:hAnsi="Times New Roman" w:cs="Times New Roman"/>
          <w:sz w:val="24"/>
          <w:szCs w:val="24"/>
        </w:rPr>
        <w:t>采购公告在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江西省国有企业采购交易服务平台网http://gz-portal.yingcaicheng.com/</w:t>
      </w:r>
      <w:r>
        <w:rPr>
          <w:rFonts w:hint="default" w:ascii="Times New Roman" w:hAnsi="Times New Roman" w:cs="Times New Roman"/>
          <w:sz w:val="24"/>
          <w:szCs w:val="24"/>
        </w:rPr>
        <w:t>上发布。</w:t>
      </w:r>
    </w:p>
    <w:p w14:paraId="22D5C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82" w:firstLineChars="200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zh-CN" w:eastAsia="zh-CN"/>
        </w:rPr>
        <w:t>7.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联系方式</w:t>
      </w:r>
    </w:p>
    <w:p w14:paraId="25E49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采 购 人：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江西公路开发有限责任公司</w:t>
      </w:r>
      <w:r>
        <w:rPr>
          <w:rFonts w:hint="default" w:ascii="Times New Roman" w:hAnsi="Times New Roman" w:cs="Times New Roman"/>
          <w:sz w:val="24"/>
          <w:szCs w:val="24"/>
        </w:rPr>
        <w:t>景德镇管理中心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浮梁收费所</w:t>
      </w:r>
    </w:p>
    <w:p w14:paraId="654CF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地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>址：江西省景德镇市浮梁县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经公桥镇桃墅村浮梁收费所</w:t>
      </w:r>
    </w:p>
    <w:p w14:paraId="273A6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联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系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人：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过工</w:t>
      </w:r>
    </w:p>
    <w:p w14:paraId="21C2A2D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网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>址：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http://gz-portal.yingcaicheng.com江西省国有企业采购交易服务平台网</w:t>
      </w:r>
      <w:r>
        <w:rPr>
          <w:rFonts w:hint="default" w:ascii="Times New Roman" w:hAnsi="Times New Roman" w:cs="Times New Roman"/>
          <w:sz w:val="24"/>
          <w:szCs w:val="24"/>
        </w:rPr>
        <w:t>（有关补遗、澄清等公告将在此网站发布）</w:t>
      </w:r>
    </w:p>
    <w:p w14:paraId="1DA3F051">
      <w:pPr>
        <w:pStyle w:val="2"/>
        <w:ind w:left="0" w:leftChars="0" w:firstLine="0" w:firstLineChars="0"/>
        <w:jc w:val="righ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 w14:paraId="59578C5C">
      <w:pPr>
        <w:pStyle w:val="2"/>
        <w:wordWrap w:val="0"/>
        <w:ind w:left="0" w:leftChars="0" w:firstLine="0" w:firstLineChars="0"/>
        <w:jc w:val="right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</w:t>
      </w:r>
    </w:p>
    <w:p w14:paraId="0A51F275">
      <w:pPr>
        <w:pStyle w:val="2"/>
        <w:wordWrap w:val="0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      </w:t>
      </w:r>
      <w:bookmarkStart w:id="0" w:name="_GoBack"/>
      <w:bookmarkEnd w:id="0"/>
    </w:p>
    <w:p w14:paraId="080B7F0E">
      <w:pPr>
        <w:pStyle w:val="2"/>
        <w:wordWrap w:val="0"/>
        <w:ind w:left="0" w:leftChars="0" w:firstLine="0" w:firstLineChars="0"/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景德镇管理中心浮梁收费所         </w:t>
      </w:r>
    </w:p>
    <w:p w14:paraId="5AE3F6A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ind w:firstLine="480" w:firstLineChars="200"/>
        <w:jc w:val="right"/>
        <w:textAlignment w:val="auto"/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202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年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月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日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B98D2635-6DD2-4646-9A1A-66B1BBE61BB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F3D88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7F7E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OTU5Mzg1MTI3M2UzOTUzOGU2NTc5ZGFlMGRlODUifQ=="/>
  </w:docVars>
  <w:rsids>
    <w:rsidRoot w:val="7C4665D1"/>
    <w:rsid w:val="055706A2"/>
    <w:rsid w:val="05E47E5F"/>
    <w:rsid w:val="0A004A17"/>
    <w:rsid w:val="0AD22E4F"/>
    <w:rsid w:val="0D167244"/>
    <w:rsid w:val="10E82A49"/>
    <w:rsid w:val="16D32752"/>
    <w:rsid w:val="1AAE348E"/>
    <w:rsid w:val="1CDF3CD2"/>
    <w:rsid w:val="1F8034E6"/>
    <w:rsid w:val="23CB6F41"/>
    <w:rsid w:val="28610B9D"/>
    <w:rsid w:val="290179D1"/>
    <w:rsid w:val="2AE46D58"/>
    <w:rsid w:val="336E08EA"/>
    <w:rsid w:val="4AEC697D"/>
    <w:rsid w:val="5BEB7232"/>
    <w:rsid w:val="63F22205"/>
    <w:rsid w:val="67015413"/>
    <w:rsid w:val="6DD73FF0"/>
    <w:rsid w:val="7C4665D1"/>
    <w:rsid w:val="7F35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1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ind w:left="1" w:right="2"/>
      <w:jc w:val="center"/>
      <w:outlineLvl w:val="2"/>
    </w:pPr>
    <w:rPr>
      <w:rFonts w:ascii="宋体" w:hAnsi="宋体" w:eastAsia="宋体" w:cs="宋体"/>
      <w:b/>
      <w:bCs/>
      <w:sz w:val="52"/>
      <w:szCs w:val="52"/>
      <w:lang w:val="zh-CN" w:eastAsia="zh-CN" w:bidi="zh-CN"/>
    </w:rPr>
  </w:style>
  <w:style w:type="paragraph" w:styleId="3">
    <w:name w:val="heading 7"/>
    <w:basedOn w:val="1"/>
    <w:next w:val="1"/>
    <w:qFormat/>
    <w:uiPriority w:val="1"/>
    <w:pPr>
      <w:spacing w:before="43"/>
      <w:ind w:left="620"/>
      <w:outlineLvl w:val="7"/>
    </w:pPr>
    <w:rPr>
      <w:rFonts w:ascii="黑体" w:hAnsi="黑体" w:eastAsia="黑体" w:cs="黑体"/>
      <w:b/>
      <w:bCs/>
      <w:sz w:val="28"/>
      <w:szCs w:val="28"/>
      <w:lang w:val="zh-CN" w:eastAsia="zh-CN" w:bidi="zh-CN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Body Text Indent"/>
    <w:basedOn w:val="1"/>
    <w:qFormat/>
    <w:uiPriority w:val="0"/>
    <w:pPr>
      <w:tabs>
        <w:tab w:val="left" w:pos="6090"/>
      </w:tabs>
      <w:spacing w:line="312" w:lineRule="auto"/>
      <w:ind w:left="-2" w:leftChars="-1" w:firstLine="527"/>
    </w:pPr>
    <w:rPr>
      <w:bCs/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qFormat/>
    <w:uiPriority w:val="99"/>
    <w:pPr>
      <w:ind w:firstLine="420" w:firstLineChars="200"/>
    </w:pPr>
  </w:style>
  <w:style w:type="paragraph" w:styleId="12">
    <w:name w:val="List Paragraph"/>
    <w:basedOn w:val="1"/>
    <w:qFormat/>
    <w:uiPriority w:val="1"/>
    <w:pPr>
      <w:ind w:left="313" w:firstLine="420"/>
    </w:pPr>
    <w:rPr>
      <w:rFonts w:ascii="宋体" w:hAnsi="宋体" w:eastAsia="宋体" w:cs="宋体"/>
      <w:lang w:val="zh-CN" w:eastAsia="zh-CN" w:bidi="zh-CN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table" w:customStyle="1" w:styleId="1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资审正文"/>
    <w:basedOn w:val="1"/>
    <w:qFormat/>
    <w:uiPriority w:val="0"/>
    <w:pPr>
      <w:spacing w:before="31" w:beforeLines="10" w:after="31" w:afterLines="10" w:line="460" w:lineRule="exact"/>
      <w:ind w:firstLine="520" w:firstLineChars="200"/>
    </w:pPr>
    <w:rPr>
      <w:rFonts w:ascii="华文细黑" w:hAnsi="华文细黑"/>
      <w:sz w:val="26"/>
      <w:szCs w:val="26"/>
    </w:rPr>
  </w:style>
  <w:style w:type="paragraph" w:customStyle="1" w:styleId="16">
    <w:name w:val="招标 正文"/>
    <w:basedOn w:val="1"/>
    <w:qFormat/>
    <w:uiPriority w:val="0"/>
    <w:pPr>
      <w:tabs>
        <w:tab w:val="left" w:pos="4740"/>
      </w:tabs>
      <w:adjustRightInd w:val="0"/>
      <w:snapToGrid w:val="0"/>
      <w:spacing w:line="520" w:lineRule="exact"/>
      <w:ind w:firstLine="560" w:firstLineChars="200"/>
    </w:pPr>
    <w:rPr>
      <w:sz w:val="28"/>
      <w:szCs w:val="28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1606</Words>
  <Characters>1921</Characters>
  <Lines>0</Lines>
  <Paragraphs>0</Paragraphs>
  <TotalTime>2</TotalTime>
  <ScaleCrop>false</ScaleCrop>
  <LinksUpToDate>false</LinksUpToDate>
  <CharactersWithSpaces>2001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2024-05-16T08:58:00Z</dcterms:created>
  <dc:creator>不想告诉你</dc:creator>
  <cp:lastModifiedBy>yǎ yǎ</cp:lastModifiedBy>
  <cp:lastPrinted>2024-06-07T01:53:00Z</cp:lastPrinted>
  <dcterms:modified xsi:type="dcterms:W3CDTF">2024-06-13T01:44:09Z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BEC3EBF2A40D481C9740D7EF7F422CB9_13</vt:lpwstr>
  </property>
</Properties>
</file>