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11744"/>
      <w:bookmarkStart w:id="1" w:name="_Toc8552"/>
      <w:bookmarkStart w:id="2" w:name="_Toc27078"/>
      <w:bookmarkStart w:id="3" w:name="_Toc12339"/>
      <w:bookmarkStart w:id="4" w:name="_Toc108774711"/>
      <w:bookmarkStart w:id="5" w:name="_Toc30392"/>
      <w:bookmarkStart w:id="6" w:name="_Toc25329"/>
      <w:bookmarkStart w:id="7" w:name="_Toc6375"/>
      <w:bookmarkStart w:id="8" w:name="_Toc184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10131"/>
      <w:bookmarkStart w:id="10" w:name="_Toc9875"/>
      <w:bookmarkStart w:id="11" w:name="_Toc4449"/>
      <w:bookmarkStart w:id="12" w:name="_Toc5025"/>
      <w:bookmarkStart w:id="13" w:name="_Toc8146"/>
      <w:bookmarkStart w:id="14" w:name="_Toc3799"/>
      <w:bookmarkStart w:id="15" w:name="_Toc108774712"/>
      <w:bookmarkStart w:id="16" w:name="_Toc24639"/>
      <w:bookmarkStart w:id="17" w:name="_Toc29256"/>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19201"/>
      <w:bookmarkStart w:id="19" w:name="_Toc17449"/>
      <w:bookmarkStart w:id="20" w:name="_Toc14259"/>
      <w:bookmarkStart w:id="21" w:name="_Toc5899"/>
      <w:bookmarkStart w:id="22" w:name="_Toc23464"/>
      <w:bookmarkStart w:id="23" w:name="_Toc7478"/>
      <w:bookmarkStart w:id="24" w:name="_Toc16576"/>
      <w:bookmarkStart w:id="25" w:name="_Toc24193"/>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15781"/>
      <w:bookmarkStart w:id="27" w:name="_Toc27415"/>
      <w:bookmarkStart w:id="28" w:name="_Toc21516"/>
      <w:bookmarkStart w:id="29" w:name="_Toc30694"/>
      <w:bookmarkStart w:id="30" w:name="_Toc14438"/>
      <w:bookmarkStart w:id="31" w:name="_Toc23528"/>
      <w:bookmarkStart w:id="32" w:name="_Toc11349"/>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bookmarkStart w:id="45" w:name="_GoBack"/>
      <w:bookmarkEnd w:id="45"/>
      <w:r>
        <w:rPr>
          <w:rFonts w:hint="eastAsia" w:ascii="黑体" w:hAnsi="黑体" w:eastAsia="黑体" w:cs="黑体"/>
          <w:sz w:val="32"/>
          <w:highlight w:val="none"/>
        </w:rPr>
        <w:t>供应商承诺函</w:t>
      </w: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根据贵方江西省公共资源交易集团一批硬件设备采购询价公告的</w:t>
      </w:r>
      <w:bookmarkStart w:id="35" w:name="_Hlk99639218"/>
      <w:r>
        <w:rPr>
          <w:rFonts w:hint="eastAsia" w:ascii="宋体" w:hAnsi="宋体" w:cs="宋体"/>
          <w:sz w:val="24"/>
          <w:highlight w:val="none"/>
        </w:rPr>
        <w:t>询价</w:t>
      </w:r>
      <w:bookmarkEnd w:id="35"/>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(5)承诺函</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8"/>
        <w:tblW w:w="10677" w:type="dxa"/>
        <w:tblInd w:w="108" w:type="dxa"/>
        <w:tblLayout w:type="fixed"/>
        <w:tblCellMar>
          <w:top w:w="0" w:type="dxa"/>
          <w:left w:w="108" w:type="dxa"/>
          <w:bottom w:w="0" w:type="dxa"/>
          <w:right w:w="108" w:type="dxa"/>
        </w:tblCellMar>
      </w:tblPr>
      <w:tblGrid>
        <w:gridCol w:w="1213"/>
        <w:gridCol w:w="1351"/>
        <w:gridCol w:w="1667"/>
        <w:gridCol w:w="2637"/>
        <w:gridCol w:w="1061"/>
        <w:gridCol w:w="1374"/>
        <w:gridCol w:w="1374"/>
      </w:tblGrid>
      <w:tr>
        <w:tblPrEx>
          <w:tblCellMar>
            <w:top w:w="0" w:type="dxa"/>
            <w:left w:w="108" w:type="dxa"/>
            <w:bottom w:w="0" w:type="dxa"/>
            <w:right w:w="108" w:type="dxa"/>
          </w:tblCellMar>
        </w:tblPrEx>
        <w:trPr>
          <w:trHeight w:val="943"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序号</w:t>
            </w:r>
          </w:p>
        </w:tc>
        <w:tc>
          <w:tcPr>
            <w:tcW w:w="1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设备名称</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设备型号</w:t>
            </w:r>
          </w:p>
        </w:tc>
        <w:tc>
          <w:tcPr>
            <w:tcW w:w="26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采购需求</w:t>
            </w:r>
          </w:p>
        </w:tc>
        <w:tc>
          <w:tcPr>
            <w:tcW w:w="1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数量</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单价（元）</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总价（元）</w:t>
            </w:r>
          </w:p>
        </w:tc>
      </w:tr>
      <w:tr>
        <w:tblPrEx>
          <w:tblCellMar>
            <w:top w:w="0" w:type="dxa"/>
            <w:left w:w="108" w:type="dxa"/>
            <w:bottom w:w="0" w:type="dxa"/>
            <w:right w:w="108" w:type="dxa"/>
          </w:tblCellMar>
        </w:tblPrEx>
        <w:trPr>
          <w:trHeight w:val="1000"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1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default" w:ascii="宋体" w:hAnsi="宋体" w:cs="宋体" w:eastAsiaTheme="minorEastAsia"/>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彩色打印机</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default" w:ascii="宋体" w:hAnsi="宋体" w:cs="宋体" w:eastAsiaTheme="minorEastAsia"/>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惠普 CP5225dn</w:t>
            </w:r>
          </w:p>
        </w:tc>
        <w:tc>
          <w:tcPr>
            <w:tcW w:w="26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彩色双面打印,最大打印幅面A3,支持自动双面打印，支持网络打印</w:t>
            </w:r>
          </w:p>
        </w:tc>
        <w:tc>
          <w:tcPr>
            <w:tcW w:w="1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1</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r>
      <w:tr>
        <w:tblPrEx>
          <w:tblCellMar>
            <w:top w:w="0" w:type="dxa"/>
            <w:left w:w="108" w:type="dxa"/>
            <w:bottom w:w="0" w:type="dxa"/>
            <w:right w:w="108" w:type="dxa"/>
          </w:tblCellMar>
        </w:tblPrEx>
        <w:trPr>
          <w:trHeight w:val="1329"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1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电脑主机</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联想扬天M4000q主机</w:t>
            </w:r>
          </w:p>
        </w:tc>
        <w:tc>
          <w:tcPr>
            <w:tcW w:w="26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带鼠标，键盘。CPU型号：酷睿i7，内存容量16G，硬盘容量256G+1T,独立显卡2G。</w:t>
            </w:r>
          </w:p>
        </w:tc>
        <w:tc>
          <w:tcPr>
            <w:tcW w:w="1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6</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r>
      <w:tr>
        <w:tblPrEx>
          <w:tblCellMar>
            <w:top w:w="0" w:type="dxa"/>
            <w:left w:w="108" w:type="dxa"/>
            <w:bottom w:w="0" w:type="dxa"/>
            <w:right w:w="108" w:type="dxa"/>
          </w:tblCellMar>
        </w:tblPrEx>
        <w:trPr>
          <w:trHeight w:val="1016"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13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电脑主机</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联想扬天M4000q主机</w:t>
            </w:r>
          </w:p>
        </w:tc>
        <w:tc>
          <w:tcPr>
            <w:tcW w:w="26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带鼠标，键盘。CPU型号：酷睿i7，内存容量16G，硬盘容量256G+1T,集成显卡。</w:t>
            </w:r>
          </w:p>
        </w:tc>
        <w:tc>
          <w:tcPr>
            <w:tcW w:w="1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14</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r>
      <w:tr>
        <w:tblPrEx>
          <w:tblCellMar>
            <w:top w:w="0" w:type="dxa"/>
            <w:left w:w="108" w:type="dxa"/>
            <w:bottom w:w="0" w:type="dxa"/>
            <w:right w:w="108" w:type="dxa"/>
          </w:tblCellMar>
        </w:tblPrEx>
        <w:trPr>
          <w:trHeight w:val="1016" w:hRule="atLeast"/>
        </w:trPr>
        <w:tc>
          <w:tcPr>
            <w:tcW w:w="10677"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left"/>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报价总价（大写）：</w:t>
            </w:r>
          </w:p>
        </w:tc>
      </w:tr>
    </w:tbl>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843"/>
        <w:rPr>
          <w:rFonts w:hint="eastAsia" w:ascii="宋体" w:hAnsi="宋体" w:cs="宋体"/>
          <w:sz w:val="24"/>
          <w:highlight w:val="none"/>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4"/>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同志为我公司参加贵单位组织的江西省公共资源交易集团一批硬件设备采购询价公告的投标代表人，全权代表我公司处理在该项目采购活动中的一切事宜。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江西省公共资源交易集团一批硬件设备采购询价公告</w:t>
      </w:r>
      <w:r>
        <w:rPr>
          <w:rFonts w:hint="eastAsia" w:ascii="宋体" w:hAnsi="宋体" w:cs="宋体"/>
          <w:color w:val="auto"/>
          <w:sz w:val="24"/>
          <w:szCs w:val="24"/>
          <w:highlight w:val="none"/>
        </w:rPr>
        <w:t>的投标。我公司对此次采购项目作如下声明：</w:t>
      </w:r>
    </w:p>
    <w:p>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5"/>
        <w:rPr>
          <w:rFonts w:hint="eastAsia"/>
        </w:rPr>
      </w:pPr>
      <w:bookmarkStart w:id="36" w:name="_Toc108774726"/>
    </w:p>
    <w:p>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6"/>
    </w:p>
    <w:p>
      <w:pPr>
        <w:spacing w:line="360" w:lineRule="auto"/>
        <w:rPr>
          <w:rFonts w:ascii="宋体" w:hAnsi="Calibri" w:cs="宋体"/>
          <w:sz w:val="24"/>
          <w:highlight w:val="none"/>
        </w:rPr>
      </w:pPr>
    </w:p>
    <w:p>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3.将设备免费配送至采购人指定地点；</w:t>
      </w:r>
    </w:p>
    <w:p>
      <w:pPr>
        <w:spacing w:line="360" w:lineRule="auto"/>
        <w:ind w:left="540"/>
        <w:rPr>
          <w:rFonts w:hint="default" w:ascii="宋体" w:hAnsi="宋体" w:cs="宋体"/>
          <w:sz w:val="24"/>
          <w:highlight w:val="none"/>
          <w:lang w:val="en-US" w:eastAsia="zh-CN"/>
        </w:rPr>
      </w:pPr>
      <w:r>
        <w:rPr>
          <w:rFonts w:hint="eastAsia" w:ascii="宋体" w:hAnsi="宋体" w:cs="宋体"/>
          <w:sz w:val="24"/>
          <w:highlight w:val="none"/>
          <w:lang w:val="en-US" w:eastAsia="zh-CN"/>
        </w:rPr>
        <w:t>4.提供不少于2年的免费售后服务，服务期内设备出现硬件损坏等问题将进行维修；</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pPr>
        <w:spacing w:line="360" w:lineRule="auto"/>
        <w:ind w:left="540"/>
        <w:rPr>
          <w:rFonts w:ascii="宋体" w:hAnsi="Calibri" w:cs="宋体"/>
          <w:sz w:val="24"/>
          <w:highlight w:val="none"/>
        </w:rPr>
      </w:pPr>
      <w:r>
        <w:rPr>
          <w:rFonts w:hint="eastAsia" w:ascii="宋体" w:hAnsi="宋体" w:cs="宋体"/>
          <w:sz w:val="24"/>
          <w:highlight w:val="none"/>
        </w:rPr>
        <w:t>特此承诺。</w:t>
      </w:r>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pPr>
        <w:snapToGrid w:val="0"/>
        <w:spacing w:line="336" w:lineRule="auto"/>
        <w:jc w:val="left"/>
        <w:rPr>
          <w:rFonts w:hint="eastAsia" w:ascii="宋体" w:hAnsi="宋体" w:cs="宋体"/>
          <w:sz w:val="30"/>
          <w:szCs w:val="30"/>
          <w:highlight w:val="none"/>
        </w:rPr>
      </w:pPr>
    </w:p>
    <w:p>
      <w:pPr>
        <w:keepNext/>
        <w:keepLines/>
        <w:spacing w:before="312" w:after="156" w:line="416" w:lineRule="auto"/>
        <w:jc w:val="center"/>
        <w:outlineLvl w:val="1"/>
        <w:rPr>
          <w:rFonts w:ascii="Calibri Light" w:hAnsi="Calibri Light"/>
          <w:b/>
          <w:bCs/>
          <w:sz w:val="32"/>
          <w:szCs w:val="32"/>
          <w:highlight w:val="none"/>
        </w:rPr>
      </w:pPr>
      <w:bookmarkStart w:id="37" w:name="_Toc108774731"/>
      <w:r>
        <w:rPr>
          <w:rFonts w:hint="eastAsia" w:ascii="Calibri Light" w:hAnsi="Calibri Light"/>
          <w:b/>
          <w:bCs/>
          <w:sz w:val="32"/>
          <w:szCs w:val="32"/>
          <w:highlight w:val="none"/>
        </w:rPr>
        <w:t>其它证明</w:t>
      </w:r>
      <w:bookmarkEnd w:id="37"/>
      <w:r>
        <w:rPr>
          <w:rFonts w:hint="eastAsia" w:ascii="Calibri Light" w:hAnsi="Calibri Light"/>
          <w:b/>
          <w:bCs/>
          <w:sz w:val="32"/>
          <w:szCs w:val="32"/>
          <w:highlight w:val="none"/>
        </w:rPr>
        <w:t>文件</w:t>
      </w:r>
    </w:p>
    <w:p>
      <w:pPr>
        <w:spacing w:line="360" w:lineRule="auto"/>
        <w:jc w:val="center"/>
        <w:outlineLvl w:val="0"/>
        <w:rPr>
          <w:rFonts w:ascii="宋体" w:hAnsi="Calibri" w:cs="宋体"/>
          <w:sz w:val="24"/>
          <w:highlight w:val="none"/>
        </w:rPr>
      </w:pPr>
      <w:bookmarkStart w:id="38" w:name="_Toc1200"/>
      <w:bookmarkStart w:id="39" w:name="_Toc108774732"/>
      <w:bookmarkStart w:id="40" w:name="_Toc22738"/>
      <w:bookmarkStart w:id="41" w:name="_Toc4292"/>
      <w:bookmarkStart w:id="42" w:name="_Toc22906"/>
      <w:bookmarkStart w:id="43" w:name="_Toc19064"/>
      <w:bookmarkStart w:id="44" w:name="_Toc26123"/>
      <w:r>
        <w:rPr>
          <w:rFonts w:hint="eastAsia" w:ascii="楷体" w:hAnsi="楷体" w:eastAsia="楷体"/>
          <w:b/>
          <w:highlight w:val="none"/>
        </w:rPr>
        <w:t>（其他材料，可在此附件中提交）</w:t>
      </w:r>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667F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2024-05-20T06:58:41Z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9EB88DF8107545E6B118E42B111F6661_13</vt:lpwstr>
  </property>
</Properties>
</file>