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江西煤炭储备中心改扩建项目级配碎石</w:t>
      </w:r>
      <w:r>
        <w:rPr>
          <w:rFonts w:hint="default" w:ascii="Helvetica" w:hAnsi="Helvetica" w:eastAsia="Helvetica" w:cs="Helvetica"/>
          <w:color w:val="333333"/>
        </w:rPr>
        <w:t>材料采购招标公告</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val="en-US" w:eastAsia="zh-CN"/>
        </w:rPr>
        <w:t>江西煤炭储备中心改扩建项目级配碎石</w:t>
      </w:r>
      <w:r>
        <w:rPr>
          <w:rFonts w:hint="eastAsia" w:ascii="宋体" w:hAnsi="宋体" w:eastAsia="宋体" w:cs="宋体"/>
          <w:color w:val="333333"/>
          <w:sz w:val="28"/>
          <w:szCs w:val="28"/>
        </w:rPr>
        <w:t>材料采购，进行公开招标。欢迎符合招标条件的单位踊跃参与投标。</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8"/>
          <w:rFonts w:hint="eastAsia" w:ascii="宋体" w:hAnsi="宋体" w:eastAsia="宋体" w:cs="宋体"/>
          <w:color w:val="333333"/>
          <w:sz w:val="28"/>
          <w:szCs w:val="28"/>
        </w:rPr>
        <w:t>一、招标内容：</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val="en-US" w:eastAsia="zh-CN"/>
        </w:rPr>
        <w:t>江西煤炭储备中心改扩建项目</w:t>
      </w:r>
    </w:p>
    <w:p>
      <w:pPr>
        <w:pStyle w:val="5"/>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2、项目概况：江西煤炭储备中心改扩建项目位于江西省九江濂溪区新港镇，建筑面积为1033.19 ㎡，钢筋砼框架结构，其中：</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新建工程26个（组）：2个堆取料机储煤场、3组一体化处理设备基础及污水池、3组雨水沉淀池和洒水泵房、5座转运站、7座带式输送机栈桥、堆场道路（硬化）及排水沟、抑尘剂车间、1#储煤场防风抑尘网基础、2号装车点、30调车作业线、压滤车间；</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改造：2座转运站、1座原煤仓；</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SA"/>
        </w:rPr>
        <w:t>（3）扩建：1座机修车间。</w:t>
      </w:r>
    </w:p>
    <w:p>
      <w:pPr>
        <w:pStyle w:val="5"/>
        <w:widowControl/>
        <w:spacing w:beforeAutospacing="0" w:afterAutospacing="0"/>
        <w:rPr>
          <w:rFonts w:ascii="宋体" w:hAnsi="宋体" w:eastAsia="宋体" w:cs="宋体"/>
          <w:color w:val="333333"/>
          <w:sz w:val="22"/>
          <w:szCs w:val="22"/>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val="en-US" w:eastAsia="zh-CN" w:bidi="ar"/>
        </w:rPr>
        <w:t>级配碎石</w:t>
      </w:r>
    </w:p>
    <w:p>
      <w:pPr>
        <w:pStyle w:val="5"/>
        <w:widowControl/>
        <w:spacing w:beforeAutospacing="0" w:afterAutospacing="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4、建设地点：九江市</w:t>
      </w:r>
      <w:r>
        <w:rPr>
          <w:rFonts w:hint="eastAsia" w:ascii="宋体" w:hAnsi="宋体" w:eastAsia="宋体" w:cs="宋体"/>
          <w:color w:val="333333"/>
          <w:sz w:val="28"/>
          <w:szCs w:val="28"/>
          <w:lang w:val="en-US" w:eastAsia="zh-CN"/>
        </w:rPr>
        <w:t>濂溪区新港镇</w:t>
      </w:r>
    </w:p>
    <w:p>
      <w:pPr>
        <w:pStyle w:val="9"/>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5"/>
        <w:widowControl/>
        <w:spacing w:before="600" w:beforeAutospacing="0" w:afterAutospacing="0"/>
        <w:ind w:firstLine="390"/>
        <w:jc w:val="both"/>
      </w:pPr>
      <w:r>
        <w:rPr>
          <w:rStyle w:val="8"/>
          <w:rFonts w:hint="eastAsia" w:ascii="宋体" w:hAnsi="宋体" w:eastAsia="宋体" w:cs="宋体"/>
          <w:color w:val="333333"/>
          <w:sz w:val="28"/>
          <w:szCs w:val="28"/>
        </w:rPr>
        <w:t>三、招标文件的获取:</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28</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59</w:t>
      </w:r>
      <w:r>
        <w:rPr>
          <w:rFonts w:hint="eastAsia" w:ascii="宋体" w:hAnsi="宋体" w:eastAsia="宋体" w:cs="宋体"/>
          <w:color w:val="333333"/>
          <w:sz w:val="28"/>
          <w:szCs w:val="28"/>
        </w:rPr>
        <w:t>分登录“江西省国资委出资监管企业采购交易服务（http://new.jxgzwztb.com/）公告查看页面点击“立即参与”。请未注册的投标人及时办理注册审核，因未及时办理注册审核手续影响参与项目的，责任自负。</w:t>
      </w:r>
    </w:p>
    <w:p>
      <w:pPr>
        <w:pStyle w:val="5"/>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5"/>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5"/>
        <w:widowControl/>
        <w:spacing w:before="600" w:beforeAutospacing="0" w:afterAutospacing="0"/>
        <w:ind w:firstLine="390"/>
      </w:pPr>
      <w:r>
        <w:rPr>
          <w:rStyle w:val="8"/>
          <w:rFonts w:hint="eastAsia" w:ascii="宋体" w:hAnsi="宋体" w:eastAsia="宋体" w:cs="宋体"/>
          <w:color w:val="333333"/>
          <w:sz w:val="28"/>
          <w:szCs w:val="28"/>
        </w:rPr>
        <w:t>四、投标文件的递交</w:t>
      </w:r>
    </w:p>
    <w:p>
      <w:pPr>
        <w:pStyle w:val="5"/>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5"/>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5"/>
        <w:widowControl/>
        <w:spacing w:before="600" w:beforeAutospacing="0" w:afterAutospacing="0"/>
        <w:ind w:firstLine="390"/>
      </w:pPr>
      <w:r>
        <w:rPr>
          <w:rStyle w:val="8"/>
          <w:rFonts w:hint="eastAsia" w:ascii="宋体" w:hAnsi="宋体" w:eastAsia="宋体" w:cs="宋体"/>
          <w:color w:val="333333"/>
          <w:sz w:val="28"/>
          <w:szCs w:val="28"/>
        </w:rPr>
        <w:t>五、本项目公告发布的媒体</w:t>
      </w:r>
    </w:p>
    <w:p>
      <w:pPr>
        <w:pStyle w:val="5"/>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5"/>
        <w:widowControl/>
        <w:spacing w:before="600" w:beforeAutospacing="0" w:afterAutospacing="0"/>
        <w:ind w:firstLine="390"/>
      </w:pPr>
      <w:r>
        <w:rPr>
          <w:rStyle w:val="8"/>
          <w:rFonts w:hint="eastAsia" w:ascii="宋体" w:hAnsi="宋体" w:eastAsia="宋体" w:cs="宋体"/>
          <w:color w:val="333333"/>
          <w:sz w:val="28"/>
          <w:szCs w:val="28"/>
        </w:rPr>
        <w:t>六、疫情防控</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5"/>
        <w:widowControl/>
        <w:spacing w:before="600" w:beforeAutospacing="0" w:afterAutospacing="0"/>
        <w:ind w:firstLine="390"/>
      </w:pPr>
      <w:r>
        <w:rPr>
          <w:rStyle w:val="8"/>
          <w:rFonts w:hint="eastAsia" w:ascii="宋体" w:hAnsi="宋体" w:eastAsia="宋体" w:cs="宋体"/>
          <w:color w:val="333333"/>
          <w:sz w:val="28"/>
          <w:szCs w:val="28"/>
        </w:rPr>
        <w:t>七、招标方信息及联系方式</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5"/>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5"/>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5"/>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5"/>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5"/>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5"/>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5"/>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5"/>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5"/>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28</w:t>
      </w:r>
      <w:r>
        <w:rPr>
          <w:rFonts w:hint="eastAsia" w:ascii="宋体" w:hAnsi="宋体" w:eastAsia="宋体" w:cs="宋体"/>
          <w:color w:val="333333"/>
          <w:sz w:val="28"/>
          <w:szCs w:val="28"/>
        </w:rPr>
        <w:t>日</w:t>
      </w:r>
      <w:bookmarkStart w:id="0" w:name="_GoBack"/>
      <w:bookmarkEnd w:id="0"/>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FA79"/>
    <w:multiLevelType w:val="singleLevel"/>
    <w:tmpl w:val="5064FA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21048D4"/>
    <w:rsid w:val="239E4080"/>
    <w:rsid w:val="23B155D9"/>
    <w:rsid w:val="25964198"/>
    <w:rsid w:val="2802528A"/>
    <w:rsid w:val="284E33D6"/>
    <w:rsid w:val="29162C57"/>
    <w:rsid w:val="29B614E9"/>
    <w:rsid w:val="29F94213"/>
    <w:rsid w:val="2A4A55EB"/>
    <w:rsid w:val="2F1F5B6D"/>
    <w:rsid w:val="31E61317"/>
    <w:rsid w:val="344D3119"/>
    <w:rsid w:val="3492692E"/>
    <w:rsid w:val="3A746704"/>
    <w:rsid w:val="3C4340D1"/>
    <w:rsid w:val="3CED228F"/>
    <w:rsid w:val="3F517044"/>
    <w:rsid w:val="401028E4"/>
    <w:rsid w:val="422001ED"/>
    <w:rsid w:val="42685F18"/>
    <w:rsid w:val="44A53B4D"/>
    <w:rsid w:val="460C36D3"/>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58D5151"/>
    <w:rsid w:val="65921AA2"/>
    <w:rsid w:val="677551D7"/>
    <w:rsid w:val="6AD81508"/>
    <w:rsid w:val="6AF97B25"/>
    <w:rsid w:val="6B88162D"/>
    <w:rsid w:val="6BB330A6"/>
    <w:rsid w:val="6F045A0F"/>
    <w:rsid w:val="6F5653C9"/>
    <w:rsid w:val="70DB0598"/>
    <w:rsid w:val="70F95619"/>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1445</Words>
  <Characters>1589</Characters>
  <Lines>11</Lines>
  <Paragraphs>3</Paragraphs>
  <TotalTime>6</TotalTime>
  <ScaleCrop>false</ScaleCrop>
  <LinksUpToDate>false</LinksUpToDate>
  <CharactersWithSpaces>1611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2022-11-28T03:00:48Z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666D0A15C4114E6498F58B9539EAD670</vt:lpwstr>
  </property>
  <property fmtid="{D5CDD505-2E9C-101B-9397-08002B2CF9AE}" pid="4" name="commondata">
    <vt:lpwstr>eyJoZGlkIjoiYTMzMGUxZDFmN2ZhYThmODdkMmMxN2U1ZTYyMzQ2Y2UifQ==</vt:lpwstr>
  </property>
</Properties>
</file>