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eastAsia="宋体" w:cs="宋体"/>
          <w:b/>
          <w:bCs/>
          <w:color w:val="auto"/>
          <w:kern w:val="0"/>
          <w:sz w:val="28"/>
          <w:szCs w:val="28"/>
          <w:lang w:val="en-US" w:eastAsia="zh-CN" w:bidi="ar-SA"/>
        </w:rPr>
        <w:t>智能导检系</w:t>
      </w:r>
      <w:bookmarkStart w:id="0" w:name="_GoBack"/>
      <w:bookmarkEnd w:id="0"/>
      <w:r>
        <w:rPr>
          <w:rFonts w:hint="eastAsia" w:ascii="宋体" w:hAnsi="宋体" w:eastAsia="宋体" w:cs="宋体"/>
          <w:b/>
          <w:bCs/>
          <w:color w:val="auto"/>
          <w:kern w:val="0"/>
          <w:sz w:val="28"/>
          <w:szCs w:val="28"/>
          <w:lang w:val="en-US" w:eastAsia="zh-CN" w:bidi="ar-SA"/>
        </w:rPr>
        <w:t>统参数</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61" w:type="pct"/>
            <w:vAlign w:val="center"/>
          </w:tcPr>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模块</w:t>
            </w:r>
          </w:p>
        </w:tc>
        <w:tc>
          <w:tcPr>
            <w:tcW w:w="4638" w:type="pct"/>
            <w:vAlign w:val="center"/>
          </w:tcPr>
          <w:p>
            <w:pPr>
              <w:jc w:val="center"/>
              <w:rPr>
                <w:rFonts w:hint="eastAsia" w:ascii="宋体" w:hAnsi="宋体" w:eastAsia="宋体" w:cs="宋体"/>
                <w:b/>
                <w:kern w:val="0"/>
                <w:sz w:val="21"/>
                <w:szCs w:val="21"/>
                <w:lang w:val="en-US" w:eastAsia="zh-CN" w:bidi="ar-SA"/>
              </w:rPr>
            </w:pPr>
            <w:r>
              <w:rPr>
                <w:rFonts w:hint="eastAsia" w:ascii="宋体" w:hAnsi="宋体" w:eastAsia="宋体" w:cs="宋体"/>
                <w:b/>
                <w:bCs w:val="0"/>
                <w:color w:val="auto"/>
                <w:kern w:val="2"/>
                <w:sz w:val="21"/>
                <w:szCs w:val="21"/>
                <w:highlight w:val="none"/>
                <w:lang w:val="en-US" w:eastAsia="zh-CN" w:bidi="ar-SA"/>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系统管理模块</w:t>
            </w: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系统架构：</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、提供</w:t>
            </w:r>
            <w:r>
              <w:rPr>
                <w:rFonts w:hint="eastAsia" w:ascii="宋体" w:hAnsi="宋体" w:eastAsia="宋体" w:cs="宋体"/>
                <w:sz w:val="21"/>
                <w:szCs w:val="21"/>
                <w:lang w:val="en-US"/>
              </w:rPr>
              <w:t>C/S</w:t>
            </w:r>
            <w:r>
              <w:rPr>
                <w:rFonts w:hint="eastAsia" w:ascii="宋体" w:hAnsi="宋体" w:eastAsia="宋体" w:cs="宋体"/>
                <w:sz w:val="21"/>
                <w:szCs w:val="21"/>
              </w:rPr>
              <w:t>、</w:t>
            </w:r>
            <w:r>
              <w:rPr>
                <w:rFonts w:hint="eastAsia" w:ascii="宋体" w:hAnsi="宋体" w:eastAsia="宋体" w:cs="宋体"/>
                <w:sz w:val="21"/>
                <w:szCs w:val="21"/>
                <w:lang w:val="en-US"/>
              </w:rPr>
              <w:t>B/S</w:t>
            </w:r>
            <w:r>
              <w:rPr>
                <w:rFonts w:hint="eastAsia" w:ascii="宋体" w:hAnsi="宋体" w:eastAsia="宋体" w:cs="宋体"/>
                <w:sz w:val="21"/>
                <w:szCs w:val="21"/>
              </w:rPr>
              <w:t>多种系统管理工具，方便后台数据的管理。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用户多角色多权限</w:t>
            </w:r>
            <w:r>
              <w:rPr>
                <w:rFonts w:hint="eastAsia" w:ascii="宋体" w:hAnsi="宋体" w:eastAsia="宋体" w:cs="宋体"/>
                <w:sz w:val="21"/>
                <w:szCs w:val="21"/>
              </w:rPr>
              <w:t>：</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、一个用户多个角色，不同角色不同权限；</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2</w:t>
            </w:r>
            <w:r>
              <w:rPr>
                <w:rFonts w:hint="eastAsia" w:ascii="宋体" w:hAnsi="宋体" w:eastAsia="宋体" w:cs="宋体"/>
                <w:sz w:val="21"/>
                <w:szCs w:val="21"/>
              </w:rPr>
              <w:t>、权限控制可控制菜单显示、导检台队列显示及操作权限。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业务设置：</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、支持各类业务参数的设置，如项目、业务、诊室、依赖、医生、套餐等。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运维管理：</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、支持数据库运行监控；</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2</w:t>
            </w:r>
            <w:r>
              <w:rPr>
                <w:rFonts w:hint="eastAsia" w:ascii="宋体" w:hAnsi="宋体" w:eastAsia="宋体" w:cs="宋体"/>
                <w:sz w:val="21"/>
                <w:szCs w:val="21"/>
              </w:rPr>
              <w:t>、支持数据备份及日志导出；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spacing w:line="240" w:lineRule="auto"/>
              <w:jc w:val="center"/>
              <w:rPr>
                <w:rFonts w:hint="default"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招标核心参数及功能</w:t>
            </w:r>
          </w:p>
        </w:tc>
        <w:tc>
          <w:tcPr>
            <w:tcW w:w="4638" w:type="pct"/>
            <w:vAlign w:val="center"/>
          </w:tcPr>
          <w:p>
            <w:pPr>
              <w:pStyle w:val="8"/>
              <w:keepNext w:val="0"/>
              <w:keepLines w:val="0"/>
              <w:widowControl/>
              <w:suppressLineNumbers w:val="0"/>
              <w:autoSpaceDE w:val="0"/>
              <w:autoSpaceDN/>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合理引导体检</w:t>
            </w:r>
            <w:r>
              <w:rPr>
                <w:rFonts w:hint="eastAsia" w:ascii="宋体" w:hAnsi="宋体" w:eastAsia="宋体" w:cs="宋体"/>
                <w:kern w:val="0"/>
                <w:sz w:val="21"/>
                <w:szCs w:val="21"/>
              </w:rPr>
              <w:t>：让体检者自进入健康管理中心，便有智能引导助手做体检的引导，让体检者不再迷茫，安静有序候检。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autoSpaceDE w:val="0"/>
              <w:autoSpaceDN/>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减少导检工作量</w:t>
            </w:r>
            <w:r>
              <w:rPr>
                <w:rFonts w:hint="eastAsia" w:ascii="宋体" w:hAnsi="宋体" w:eastAsia="宋体" w:cs="宋体"/>
                <w:kern w:val="0"/>
                <w:sz w:val="21"/>
                <w:szCs w:val="21"/>
              </w:rPr>
              <w:t>：导检系统优化体检流程，通过智能导检引导更加秩序井然，大幅度提升工作效率，减少人员投入。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autoSpaceDE w:val="0"/>
              <w:autoSpaceDN/>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候检公平公正</w:t>
            </w:r>
            <w:r>
              <w:rPr>
                <w:rFonts w:hint="eastAsia" w:ascii="宋体" w:hAnsi="宋体" w:eastAsia="宋体" w:cs="宋体"/>
                <w:kern w:val="0"/>
                <w:sz w:val="21"/>
                <w:szCs w:val="21"/>
              </w:rPr>
              <w:t>：体检者自进入健康管理中心，便由智能导检系统进行体检指引，系统使用适合该中心的规则，合理分配客户检查科室，从而做到检查公平公正。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避免漏检，弃检有据</w:t>
            </w:r>
            <w:r>
              <w:rPr>
                <w:rFonts w:hint="eastAsia" w:ascii="宋体" w:hAnsi="宋体" w:eastAsia="宋体" w:cs="宋体"/>
                <w:kern w:val="0"/>
                <w:sz w:val="21"/>
                <w:szCs w:val="21"/>
              </w:rPr>
              <w:t>：通过系统智能指引，避免漏检情况发生；弃检者可以通过自助机、微信等多种手段进行有记录的弃检，避免纠纷。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提升满意度</w:t>
            </w:r>
            <w:r>
              <w:rPr>
                <w:rFonts w:hint="eastAsia" w:ascii="宋体" w:hAnsi="宋体" w:eastAsia="宋体" w:cs="宋体"/>
                <w:kern w:val="0"/>
                <w:sz w:val="21"/>
                <w:szCs w:val="21"/>
              </w:rPr>
              <w:t>：改善健康管理中心体检环境，提升体检者满意度，提高续检率。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Style w:val="7"/>
                <w:rFonts w:hint="eastAsia" w:ascii="宋体" w:hAnsi="宋体" w:eastAsia="宋体" w:cs="宋体"/>
                <w:b/>
                <w:sz w:val="21"/>
                <w:szCs w:val="21"/>
              </w:rPr>
              <w:t>人机结合</w:t>
            </w:r>
            <w:r>
              <w:rPr>
                <w:rFonts w:hint="eastAsia" w:ascii="宋体" w:hAnsi="宋体" w:eastAsia="宋体" w:cs="宋体"/>
                <w:kern w:val="0"/>
                <w:sz w:val="21"/>
                <w:szCs w:val="21"/>
              </w:rPr>
              <w:t>：全程智能科学分配，也可人工干预，进行局部的调整，全程可管控。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4"/>
                <w:szCs w:val="24"/>
              </w:rPr>
              <w:t>★</w:t>
            </w:r>
            <w:r>
              <w:rPr>
                <w:rStyle w:val="7"/>
                <w:rFonts w:hint="eastAsia" w:ascii="宋体" w:hAnsi="宋体" w:eastAsia="宋体" w:cs="宋体"/>
                <w:b/>
                <w:sz w:val="21"/>
                <w:szCs w:val="21"/>
              </w:rPr>
              <w:t>微信端管理功能</w:t>
            </w:r>
            <w:r>
              <w:rPr>
                <w:rFonts w:hint="eastAsia" w:ascii="宋体" w:hAnsi="宋体" w:eastAsia="宋体" w:cs="宋体"/>
                <w:kern w:val="0"/>
                <w:sz w:val="21"/>
                <w:szCs w:val="21"/>
              </w:rPr>
              <w:t>：管理者可在微信端查询、管控健康管理中心的日常运作，可按年月日分维度统计检查量、性别比例，查看评价记录及回复评价。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4"/>
                <w:szCs w:val="24"/>
              </w:rPr>
              <w:t>★</w:t>
            </w:r>
            <w:r>
              <w:rPr>
                <w:rStyle w:val="7"/>
                <w:rFonts w:hint="eastAsia" w:ascii="宋体" w:hAnsi="宋体" w:eastAsia="宋体" w:cs="宋体"/>
                <w:b/>
                <w:sz w:val="21"/>
                <w:szCs w:val="21"/>
              </w:rPr>
              <w:t>预警提示</w:t>
            </w:r>
            <w:r>
              <w:rPr>
                <w:rFonts w:hint="eastAsia" w:ascii="宋体" w:hAnsi="宋体" w:eastAsia="宋体" w:cs="宋体"/>
                <w:kern w:val="0"/>
                <w:sz w:val="21"/>
                <w:szCs w:val="21"/>
              </w:rPr>
              <w:t>：区域、业务、诊室、瓶颈项目饱和度超过阈值时管理者会收到预警信息，从而方便管理者调整人员应对现场状况。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4"/>
                <w:szCs w:val="24"/>
              </w:rPr>
              <w:t>★</w:t>
            </w:r>
            <w:r>
              <w:rPr>
                <w:rStyle w:val="7"/>
                <w:rFonts w:hint="eastAsia" w:ascii="宋体" w:hAnsi="宋体" w:eastAsia="宋体" w:cs="宋体"/>
                <w:b/>
                <w:sz w:val="21"/>
                <w:szCs w:val="21"/>
              </w:rPr>
              <w:t>弹性化参数</w:t>
            </w:r>
            <w:r>
              <w:rPr>
                <w:rFonts w:hint="eastAsia" w:ascii="宋体" w:hAnsi="宋体" w:eastAsia="宋体" w:cs="宋体"/>
                <w:kern w:val="0"/>
                <w:sz w:val="21"/>
                <w:szCs w:val="21"/>
              </w:rPr>
              <w:t>：系统可自动动态调整参数，当达到阈值时自动触发更改相关参数设置，让导检更加智能。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4"/>
                <w:szCs w:val="24"/>
              </w:rPr>
              <w:t>★</w:t>
            </w:r>
            <w:r>
              <w:rPr>
                <w:rStyle w:val="7"/>
                <w:rFonts w:hint="eastAsia" w:ascii="宋体" w:hAnsi="宋体" w:eastAsia="宋体" w:cs="宋体"/>
                <w:b/>
                <w:sz w:val="21"/>
                <w:szCs w:val="21"/>
              </w:rPr>
              <w:t>效用最大化</w:t>
            </w:r>
            <w:r>
              <w:rPr>
                <w:rFonts w:hint="eastAsia" w:ascii="宋体" w:hAnsi="宋体" w:eastAsia="宋体" w:cs="宋体"/>
                <w:kern w:val="0"/>
                <w:sz w:val="21"/>
                <w:szCs w:val="21"/>
              </w:rPr>
              <w:t>：充分利用场地、硬件设备，诊间屏幕不同时段，显示不同内容，比如上午体检、中午宣教、下午门诊。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时间优先原则：</w:t>
            </w:r>
            <w:r>
              <w:rPr>
                <w:rFonts w:hint="eastAsia" w:ascii="宋体" w:hAnsi="宋体" w:eastAsia="宋体" w:cs="宋体"/>
                <w:kern w:val="0"/>
                <w:sz w:val="21"/>
                <w:szCs w:val="21"/>
              </w:rPr>
              <w:t>分配下一科室时，同等条件下，优先考虑等待时间最短科室分配。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男女区分原则：</w:t>
            </w:r>
            <w:r>
              <w:rPr>
                <w:rFonts w:hint="eastAsia" w:ascii="宋体" w:hAnsi="宋体" w:eastAsia="宋体" w:cs="宋体"/>
                <w:kern w:val="0"/>
                <w:sz w:val="21"/>
                <w:szCs w:val="21"/>
              </w:rPr>
              <w:t>对涉及隐私保护项目，可按性别导检至相应诊室。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VIP优先原则：</w:t>
            </w:r>
            <w:r>
              <w:rPr>
                <w:rFonts w:hint="eastAsia" w:ascii="宋体" w:hAnsi="宋体" w:eastAsia="宋体" w:cs="宋体"/>
                <w:kern w:val="0"/>
                <w:sz w:val="21"/>
                <w:szCs w:val="21"/>
              </w:rPr>
              <w:t>可设置优先人群，多级VIP、虚拟占位等，优先检查相关项目。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区域优先原则：</w:t>
            </w:r>
            <w:r>
              <w:rPr>
                <w:rFonts w:hint="eastAsia" w:ascii="宋体" w:hAnsi="宋体" w:eastAsia="宋体" w:cs="宋体"/>
                <w:kern w:val="0"/>
                <w:sz w:val="21"/>
                <w:szCs w:val="21"/>
              </w:rPr>
              <w:t>如分区或跨楼层，优先就近检查，避免来回奔波。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项目依赖原则：</w:t>
            </w:r>
            <w:r>
              <w:rPr>
                <w:rFonts w:hint="eastAsia" w:ascii="宋体" w:hAnsi="宋体" w:eastAsia="宋体" w:cs="宋体"/>
                <w:kern w:val="0"/>
                <w:sz w:val="21"/>
                <w:szCs w:val="21"/>
              </w:rPr>
              <w:t>完成A项目才能检查B项目。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瓶颈项目独立原则：</w:t>
            </w:r>
            <w:r>
              <w:rPr>
                <w:rFonts w:hint="eastAsia" w:ascii="宋体" w:hAnsi="宋体" w:eastAsia="宋体" w:cs="宋体"/>
                <w:kern w:val="0"/>
                <w:sz w:val="21"/>
                <w:szCs w:val="21"/>
              </w:rPr>
              <w:t>瓶颈项目独立队列，并可设置检查上限。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空腹优先原则：</w:t>
            </w:r>
            <w:r>
              <w:rPr>
                <w:rFonts w:hint="eastAsia" w:ascii="宋体" w:hAnsi="宋体" w:eastAsia="宋体" w:cs="宋体"/>
                <w:kern w:val="0"/>
                <w:sz w:val="21"/>
                <w:szCs w:val="21"/>
              </w:rPr>
              <w:t>合理安排餐前餐后项目，尽可能让客户能够早点完成餐前项目，尽早到餐厅就餐。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keepLines w:val="0"/>
              <w:widowControl/>
              <w:suppressLineNumbers w:val="0"/>
              <w:jc w:val="left"/>
              <w:rPr>
                <w:rFonts w:hint="eastAsia" w:ascii="宋体" w:hAnsi="宋体" w:eastAsia="宋体" w:cs="宋体"/>
                <w:kern w:val="0"/>
                <w:sz w:val="21"/>
                <w:szCs w:val="21"/>
                <w:lang w:val="en-US" w:eastAsia="zh-CN" w:bidi="ar-SA"/>
              </w:rPr>
            </w:pPr>
            <w:r>
              <w:rPr>
                <w:rStyle w:val="7"/>
                <w:rFonts w:hint="eastAsia" w:ascii="宋体" w:hAnsi="宋体" w:eastAsia="宋体" w:cs="宋体"/>
                <w:b/>
                <w:sz w:val="21"/>
                <w:szCs w:val="21"/>
              </w:rPr>
              <w:t>个性化定制原则：</w:t>
            </w:r>
            <w:r>
              <w:rPr>
                <w:rFonts w:hint="eastAsia" w:ascii="宋体" w:hAnsi="宋体" w:eastAsia="宋体" w:cs="宋体"/>
                <w:kern w:val="0"/>
                <w:sz w:val="21"/>
                <w:szCs w:val="21"/>
              </w:rPr>
              <w:t>支持根据体检中心的现场情况提供导检流程的个性化解决方案。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智能导检控制逻辑</w:t>
            </w:r>
          </w:p>
        </w:tc>
        <w:tc>
          <w:tcPr>
            <w:tcW w:w="4638" w:type="pct"/>
            <w:vAlign w:val="top"/>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9"/>
                <w:rFonts w:hint="eastAsia" w:ascii="宋体" w:hAnsi="宋体" w:eastAsia="宋体" w:cs="宋体"/>
                <w:sz w:val="21"/>
                <w:szCs w:val="21"/>
              </w:rPr>
              <w:t>登记签到</w:t>
            </w:r>
            <w:r>
              <w:rPr>
                <w:rFonts w:hint="eastAsia" w:ascii="宋体" w:hAnsi="宋体" w:eastAsia="宋体" w:cs="宋体"/>
                <w:sz w:val="21"/>
                <w:szCs w:val="21"/>
              </w:rPr>
              <w:t>：支持与第三方系统对接，实时获取体检者基本数据及体检项数据，让客户数据进入导检并指引体检。</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rPr>
              <w:t>登记方式：</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、导检台登记；</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、自助机登记；</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3</w:t>
            </w:r>
            <w:r>
              <w:rPr>
                <w:rFonts w:hint="eastAsia" w:ascii="宋体" w:hAnsi="宋体" w:eastAsia="宋体" w:cs="宋体"/>
                <w:sz w:val="21"/>
                <w:szCs w:val="21"/>
              </w:rPr>
              <w:t>、免费提供标准接口，实现第三方自动登记。</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rPr>
              <w:t>数据来源：</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、数据库视图；</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2</w:t>
            </w:r>
            <w:r>
              <w:rPr>
                <w:rFonts w:hint="eastAsia" w:ascii="宋体" w:hAnsi="宋体" w:eastAsia="宋体" w:cs="宋体"/>
                <w:sz w:val="21"/>
                <w:szCs w:val="21"/>
              </w:rPr>
              <w:t>、第三方的接口数据。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9"/>
                <w:rFonts w:hint="eastAsia" w:ascii="宋体" w:hAnsi="宋体" w:eastAsia="宋体" w:cs="宋体"/>
                <w:sz w:val="21"/>
                <w:szCs w:val="21"/>
              </w:rPr>
              <w:t>首站提示</w:t>
            </w:r>
            <w:r>
              <w:rPr>
                <w:rFonts w:hint="eastAsia" w:ascii="宋体" w:hAnsi="宋体" w:eastAsia="宋体" w:cs="宋体"/>
                <w:sz w:val="21"/>
                <w:szCs w:val="21"/>
              </w:rPr>
              <w:t>：体检用户登记成功后，首站检查科室多种提示方式：</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1</w:t>
            </w:r>
            <w:r>
              <w:rPr>
                <w:rFonts w:hint="eastAsia" w:ascii="宋体" w:hAnsi="宋体" w:eastAsia="宋体" w:cs="宋体"/>
                <w:sz w:val="21"/>
                <w:szCs w:val="21"/>
              </w:rPr>
              <w:t>、显示在大厅屏幕，并语音播报；</w:t>
            </w:r>
          </w:p>
          <w:p>
            <w:pPr>
              <w:autoSpaceDE w:val="0"/>
              <w:autoSpaceDN/>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、利用手机短信、微信等发送首站检查科室信息；</w:t>
            </w:r>
          </w:p>
          <w:p>
            <w:pPr>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3</w:t>
            </w:r>
            <w:r>
              <w:rPr>
                <w:rFonts w:hint="eastAsia" w:ascii="宋体" w:hAnsi="宋体" w:eastAsia="宋体" w:cs="宋体"/>
                <w:sz w:val="21"/>
                <w:szCs w:val="21"/>
              </w:rPr>
              <w:t>、提供免费接口，打印到检查指引单。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autoSpaceDE w:val="0"/>
              <w:autoSpaceDN/>
              <w:rPr>
                <w:rFonts w:hint="eastAsia" w:ascii="宋体" w:hAnsi="宋体" w:eastAsia="宋体" w:cs="宋体"/>
                <w:kern w:val="2"/>
                <w:sz w:val="21"/>
                <w:szCs w:val="21"/>
                <w:lang w:val="en-US" w:eastAsia="zh-CN" w:bidi="ar-SA"/>
              </w:rPr>
            </w:pPr>
            <w:r>
              <w:rPr>
                <w:rStyle w:val="9"/>
                <w:rFonts w:hint="eastAsia" w:ascii="宋体" w:hAnsi="宋体" w:eastAsia="宋体" w:cs="宋体"/>
                <w:sz w:val="21"/>
                <w:szCs w:val="21"/>
              </w:rPr>
              <w:t>观察等候诊室</w:t>
            </w:r>
            <w:r>
              <w:rPr>
                <w:rFonts w:hint="eastAsia" w:ascii="宋体" w:hAnsi="宋体" w:eastAsia="宋体" w:cs="宋体"/>
                <w:sz w:val="21"/>
                <w:szCs w:val="21"/>
              </w:rPr>
              <w:t>：特殊科室体检完后，体检者不能立即离开，进入等待观察区域，等观察时间结束后自动离开。比如抽血、疫苗接种等。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lang w:val="en-US" w:eastAsia="zh-CN"/>
              </w:rPr>
              <w:t>多数据源对接：</w:t>
            </w:r>
            <w:r>
              <w:rPr>
                <w:rFonts w:hint="eastAsia" w:ascii="宋体" w:hAnsi="宋体" w:eastAsia="宋体" w:cs="宋体"/>
                <w:sz w:val="21"/>
                <w:szCs w:val="21"/>
              </w:rPr>
              <w:t>支持体检、军检等多数据源同时导入，系统多数据并行。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同级别科室</w:t>
            </w:r>
            <w:r>
              <w:rPr>
                <w:rFonts w:hint="eastAsia" w:ascii="宋体" w:hAnsi="宋体" w:eastAsia="宋体" w:cs="宋体"/>
                <w:b/>
                <w:bCs/>
                <w:sz w:val="21"/>
                <w:szCs w:val="21"/>
                <w:lang w:val="en-US" w:eastAsia="zh-CN"/>
              </w:rPr>
              <w:t>划分：</w:t>
            </w:r>
            <w:r>
              <w:rPr>
                <w:rFonts w:hint="eastAsia" w:ascii="宋体" w:hAnsi="宋体" w:eastAsia="宋体" w:cs="宋体"/>
                <w:sz w:val="21"/>
                <w:szCs w:val="21"/>
              </w:rPr>
              <w:t>支持同级别科室项目划分，例如多个超声科室，有些不能做特定的部位，可进行系统配置，分配合适的人到不同的超声诊室做检查。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autoSpaceDE w:val="0"/>
              <w:autoSpaceDN/>
              <w:rPr>
                <w:rFonts w:hint="eastAsia" w:ascii="宋体" w:hAnsi="宋体" w:eastAsia="宋体" w:cs="宋体"/>
                <w:kern w:val="2"/>
                <w:sz w:val="21"/>
                <w:szCs w:val="21"/>
                <w:lang w:val="en-US" w:eastAsia="zh-CN" w:bidi="ar-SA"/>
              </w:rPr>
            </w:pPr>
            <w:r>
              <w:rPr>
                <w:rStyle w:val="9"/>
                <w:rFonts w:hint="eastAsia" w:ascii="宋体" w:hAnsi="宋体" w:eastAsia="宋体" w:cs="宋体"/>
                <w:sz w:val="21"/>
                <w:szCs w:val="21"/>
              </w:rPr>
              <w:t>多途径告知</w:t>
            </w:r>
            <w:r>
              <w:rPr>
                <w:rFonts w:hint="eastAsia" w:ascii="宋体" w:hAnsi="宋体" w:eastAsia="宋体" w:cs="宋体"/>
                <w:sz w:val="21"/>
                <w:szCs w:val="21"/>
              </w:rPr>
              <w:t>：支持通过诊间屏、综合屏、医生呼叫器、护士导检台、自助机、微信等多终端信息指引，为体检用户推送体检科室。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策略多样的绿色通道</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、支持自定义客户类型，比如军人、老人孕妇、残疾人；</w:t>
            </w:r>
          </w:p>
          <w:p>
            <w:pPr>
              <w:pStyle w:val="8"/>
              <w:autoSpaceDE w:val="0"/>
              <w:autoSpaceDN/>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lang w:val="en-US"/>
              </w:rPr>
              <w:t>2</w:t>
            </w:r>
            <w:r>
              <w:rPr>
                <w:rFonts w:hint="eastAsia" w:ascii="宋体" w:hAnsi="宋体" w:eastAsia="宋体" w:cs="宋体"/>
                <w:sz w:val="21"/>
                <w:szCs w:val="21"/>
              </w:rPr>
              <w:t>、支持</w:t>
            </w:r>
            <w:r>
              <w:rPr>
                <w:rFonts w:hint="eastAsia" w:cs="宋体"/>
                <w:sz w:val="21"/>
                <w:szCs w:val="21"/>
                <w:lang w:val="en-US" w:eastAsia="zh-CN"/>
              </w:rPr>
              <w:t>不同类型客户插队优先级不同</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default" w:ascii="宋体" w:hAnsi="宋体" w:eastAsia="宋体" w:cs="宋体"/>
                <w:sz w:val="21"/>
                <w:szCs w:val="21"/>
                <w:lang w:val="en-US" w:eastAsia="zh-CN"/>
              </w:rPr>
            </w:pPr>
            <w:r>
              <w:rPr>
                <w:rFonts w:hint="eastAsia" w:cs="宋体"/>
                <w:sz w:val="21"/>
                <w:szCs w:val="21"/>
                <w:lang w:val="en-US" w:eastAsia="zh-CN"/>
              </w:rPr>
              <w:t>3、支持客户只在部分科室插队；</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cs="宋体"/>
                <w:sz w:val="21"/>
                <w:szCs w:val="21"/>
                <w:lang w:val="en-US" w:eastAsia="zh-CN"/>
              </w:rPr>
              <w:t>4</w:t>
            </w:r>
            <w:r>
              <w:rPr>
                <w:rFonts w:hint="eastAsia" w:ascii="宋体" w:hAnsi="宋体" w:eastAsia="宋体" w:cs="宋体"/>
                <w:sz w:val="21"/>
                <w:szCs w:val="21"/>
              </w:rPr>
              <w:t>、支持客户类型配置相应的插队模式，比如空腹插队、直接插队、虚拟插队；</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cs="宋体"/>
                <w:sz w:val="21"/>
                <w:szCs w:val="21"/>
                <w:lang w:val="en-US" w:eastAsia="zh-CN"/>
              </w:rPr>
              <w:t>5</w:t>
            </w:r>
            <w:r>
              <w:rPr>
                <w:rFonts w:hint="eastAsia" w:ascii="宋体" w:hAnsi="宋体" w:eastAsia="宋体" w:cs="宋体"/>
                <w:sz w:val="21"/>
                <w:szCs w:val="21"/>
              </w:rPr>
              <w:t>、支持客户类型定义专属图标，并显示在导检台、呼叫器、显示屏等。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灵活过号处理</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、支持过号自动退位，退位数量可自定义，重复过号退位可以叠加，叠加数量可自定义；</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、支持过号自动转移到诊室自定义的专属过号队列；</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、支持自定义迟到次数，超过该次数，冻结排队位置直到解除迟到状态；</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、支持导检台、自助机、微信、带扫描显示屏等多种手段解除迟到状态。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可视化依赖规则设置</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、支持可视化流程设计工具设计检查流程；</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、各个依赖规则流程，可以自定义适配不同的客户群体；</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3</w:t>
            </w:r>
            <w:r>
              <w:rPr>
                <w:rFonts w:hint="eastAsia" w:ascii="宋体" w:hAnsi="宋体" w:eastAsia="宋体" w:cs="宋体"/>
                <w:sz w:val="21"/>
                <w:szCs w:val="21"/>
              </w:rPr>
              <w:t>、各个依赖规则流程，可以自定义设置不同生效的时间段。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keepNext/>
              <w:autoSpaceDE w:val="0"/>
              <w:autoSpaceDN/>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rPr>
              <w:t>★</w:t>
            </w:r>
            <w:r>
              <w:rPr>
                <w:rStyle w:val="9"/>
                <w:rFonts w:hint="eastAsia" w:ascii="宋体" w:hAnsi="宋体" w:eastAsia="宋体" w:cs="宋体"/>
                <w:sz w:val="21"/>
                <w:szCs w:val="21"/>
              </w:rPr>
              <w:t>主队列排队规则</w:t>
            </w:r>
            <w:r>
              <w:rPr>
                <w:rFonts w:hint="eastAsia" w:ascii="宋体" w:hAnsi="宋体" w:eastAsia="宋体" w:cs="宋体"/>
                <w:sz w:val="21"/>
                <w:szCs w:val="21"/>
              </w:rPr>
              <w:t>：检查科室在全流程的体系中，保障瓶颈项目先来先做，实现体检的公平合理。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独立队列排队</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、支持按照登记先后顺序独立排队；</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、支持按照预约号先后顺序排队；</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、独立排队的同时，在全流程并行排队，并能相互指引；</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、根据客户喜好，自行从全流程切换到独立队列，切换途径有自助机、导检台、微信、带扫描功能的显示屏等。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二次分检功能</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、支持自定义配置检查等候区（父队列），等候区的体检人员自动分流到各个检查科室（等候区的子队列）；</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、支持自定义配置各个检查科室（子队列）的检查规则，让等候区的检查人员根据规则自动分流到适合的科室，比如检查科室检查的性别、拒检的项目、接待的客户类型等；</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3</w:t>
            </w:r>
            <w:r>
              <w:rPr>
                <w:rFonts w:hint="eastAsia" w:ascii="宋体" w:hAnsi="宋体" w:eastAsia="宋体" w:cs="宋体"/>
                <w:sz w:val="21"/>
                <w:szCs w:val="21"/>
              </w:rPr>
              <w:t>、支持等候区的检查人员，不能在一个科室一次检查完成，可以在该等候区的多个检查科室（子队列）检查完后。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9"/>
                <w:rFonts w:hint="eastAsia" w:ascii="宋体" w:hAnsi="宋体" w:eastAsia="宋体" w:cs="宋体"/>
                <w:sz w:val="21"/>
                <w:szCs w:val="21"/>
              </w:rPr>
              <w:t>拒检项目</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、支持医生的拒检项目的设置，比如医生没心脏彩超的检查资质；</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2</w:t>
            </w:r>
            <w:r>
              <w:rPr>
                <w:rFonts w:hint="eastAsia" w:ascii="宋体" w:hAnsi="宋体" w:eastAsia="宋体" w:cs="宋体"/>
                <w:sz w:val="21"/>
                <w:szCs w:val="21"/>
              </w:rPr>
              <w:t>、支持诊室的拒检项目的设置，比如诊室的检查设备不支持。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检查人数控制及提醒</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、支持体检中心体检总数的控制及提醒；</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、支持自定义多个瓶颈项目的体检人数的控制及提醒；</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、支持体检中心部分区域的体检人数控制及提醒；</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、支持医生的检查部位的数量的控制及明细查看。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2"/>
              <w:keepNext w:val="0"/>
              <w:keepLines w:val="0"/>
              <w:widowControl/>
              <w:suppressLineNumbers w:val="0"/>
            </w:pPr>
            <w:r>
              <w:rPr>
                <w:rFonts w:hint="eastAsia" w:ascii="宋体" w:hAnsi="宋体" w:eastAsia="宋体" w:cs="宋体"/>
                <w:kern w:val="0"/>
                <w:sz w:val="21"/>
                <w:szCs w:val="21"/>
              </w:rPr>
              <w:t>★</w:t>
            </w:r>
            <w:r>
              <w:rPr>
                <w:rStyle w:val="6"/>
              </w:rPr>
              <w:t>组队体检</w:t>
            </w:r>
            <w:r>
              <w:t>：</w:t>
            </w:r>
          </w:p>
          <w:p>
            <w:pPr>
              <w:pStyle w:val="2"/>
              <w:keepNext w:val="0"/>
              <w:keepLines w:val="0"/>
              <w:widowControl/>
              <w:numPr>
                <w:ilvl w:val="0"/>
                <w:numId w:val="1"/>
              </w:numPr>
              <w:suppressLineNumbers w:val="0"/>
              <w:rPr>
                <w:rFonts w:hint="eastAsia"/>
                <w:lang w:eastAsia="zh-CN"/>
              </w:rPr>
            </w:pPr>
            <w:r>
              <w:t>支持组队体检，设置领队及伴检人员，伴检人员跟随领队前往同一检查科室，适用于公务员招聘及家庭成员伴随体检</w:t>
            </w:r>
            <w:r>
              <w:rPr>
                <w:rFonts w:hint="eastAsia"/>
                <w:lang w:eastAsia="zh-CN"/>
              </w:rPr>
              <w:t>；</w:t>
            </w:r>
          </w:p>
          <w:p>
            <w:pPr>
              <w:pStyle w:val="2"/>
              <w:keepNext w:val="0"/>
              <w:keepLines w:val="0"/>
              <w:widowControl/>
              <w:numPr>
                <w:ilvl w:val="0"/>
                <w:numId w:val="1"/>
              </w:numPr>
              <w:suppressLineNumbers w:val="0"/>
              <w:rPr>
                <w:rFonts w:hint="eastAsia" w:ascii="宋体" w:hAnsi="宋体" w:eastAsia="宋体" w:cs="宋体"/>
                <w:kern w:val="0"/>
                <w:sz w:val="21"/>
                <w:szCs w:val="21"/>
                <w:lang w:val="en-US" w:eastAsia="zh-CN" w:bidi="ar"/>
              </w:rPr>
            </w:pPr>
            <w:r>
              <w:t>支持队员的入队离队，队长更换。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复检功能</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、支持科室检查需要复检的功能，比如</w:t>
            </w:r>
            <w:r>
              <w:rPr>
                <w:rFonts w:hint="eastAsia" w:ascii="宋体" w:hAnsi="宋体" w:eastAsia="宋体" w:cs="宋体"/>
                <w:sz w:val="21"/>
                <w:szCs w:val="21"/>
                <w:lang w:val="en-US"/>
              </w:rPr>
              <w:t>B</w:t>
            </w:r>
            <w:r>
              <w:rPr>
                <w:rFonts w:hint="eastAsia" w:ascii="宋体" w:hAnsi="宋体" w:eastAsia="宋体" w:cs="宋体"/>
                <w:sz w:val="21"/>
                <w:szCs w:val="21"/>
              </w:rPr>
              <w:t>超需要憋尿，等憋尿好了后再进入科室；</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2</w:t>
            </w:r>
            <w:r>
              <w:rPr>
                <w:rFonts w:hint="eastAsia" w:ascii="宋体" w:hAnsi="宋体" w:eastAsia="宋体" w:cs="宋体"/>
                <w:sz w:val="21"/>
                <w:szCs w:val="21"/>
              </w:rPr>
              <w:t>、支持自助机，导检台、微信、带扫描的显示综合屏等多种途径复查进入复查科室的自定义的位置，并在导检台、呼叫器、显示屏等显示该客户复查的状态。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kern w:val="0"/>
                <w:sz w:val="21"/>
                <w:szCs w:val="21"/>
              </w:rPr>
              <w:t>★</w:t>
            </w:r>
            <w:r>
              <w:rPr>
                <w:rStyle w:val="9"/>
                <w:rFonts w:hint="eastAsia" w:ascii="宋体" w:hAnsi="宋体" w:eastAsia="宋体" w:cs="宋体"/>
                <w:sz w:val="21"/>
                <w:szCs w:val="21"/>
              </w:rPr>
              <w:t>消息提醒</w:t>
            </w:r>
            <w:r>
              <w:rPr>
                <w:rFonts w:hint="eastAsia" w:ascii="宋体" w:hAnsi="宋体" w:eastAsia="宋体" w:cs="宋体"/>
                <w:sz w:val="21"/>
                <w:szCs w:val="21"/>
              </w:rPr>
              <w:t>：</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、支持体检后自定义延时提醒，比如呼气试验吃药后</w:t>
            </w:r>
            <w:r>
              <w:rPr>
                <w:rFonts w:hint="eastAsia" w:ascii="宋体" w:hAnsi="宋体" w:eastAsia="宋体" w:cs="宋体"/>
                <w:sz w:val="21"/>
                <w:szCs w:val="21"/>
                <w:lang w:val="en-US"/>
              </w:rPr>
              <w:t>15</w:t>
            </w:r>
            <w:r>
              <w:rPr>
                <w:rFonts w:hint="eastAsia" w:ascii="宋体" w:hAnsi="宋体" w:eastAsia="宋体" w:cs="宋体"/>
                <w:sz w:val="21"/>
                <w:szCs w:val="21"/>
              </w:rPr>
              <w:t>分钟发送吹气提醒；</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、支持进入科室，发送检查科室的温馨提醒；</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、支持抵达指定位置后的即将检查的提醒信息；</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、支持进入指定区域后的信息提示。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kern w:val="0"/>
                <w:sz w:val="21"/>
                <w:szCs w:val="21"/>
                <w:lang w:val="en-US" w:eastAsia="zh-CN"/>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9"/>
                <w:rFonts w:hint="eastAsia" w:ascii="宋体" w:hAnsi="宋体" w:eastAsia="宋体" w:cs="宋体"/>
                <w:sz w:val="21"/>
                <w:szCs w:val="21"/>
              </w:rPr>
              <w:t>业务匹配：</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、通过医生匹配业务；</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2</w:t>
            </w:r>
            <w:r>
              <w:rPr>
                <w:rFonts w:hint="eastAsia" w:ascii="宋体" w:hAnsi="宋体" w:eastAsia="宋体" w:cs="宋体"/>
                <w:sz w:val="21"/>
                <w:szCs w:val="21"/>
              </w:rPr>
              <w:t>、通过诊室匹配业务。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综</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合</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护</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士</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导</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检</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台</w:t>
            </w:r>
          </w:p>
          <w:p>
            <w:pPr>
              <w:spacing w:line="240" w:lineRule="auto"/>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模</w:t>
            </w:r>
          </w:p>
          <w:p>
            <w:pPr>
              <w:spacing w:line="240" w:lineRule="auto"/>
              <w:jc w:val="center"/>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kern w:val="0"/>
                <w:sz w:val="21"/>
                <w:szCs w:val="21"/>
                <w:lang w:val="en-US" w:eastAsia="zh-CN"/>
              </w:rPr>
              <w:t>块</w:t>
            </w:r>
          </w:p>
        </w:tc>
        <w:tc>
          <w:tcPr>
            <w:tcW w:w="4638" w:type="pct"/>
          </w:tcPr>
          <w:p>
            <w:pPr>
              <w:pStyle w:val="8"/>
              <w:spacing w:before="0" w:beforeAutospacing="0" w:after="0" w:afterAutospacing="0"/>
              <w:ind w:left="0" w:right="0"/>
              <w:rPr>
                <w:rStyle w:val="10"/>
                <w:rFonts w:hint="eastAsia" w:ascii="宋体" w:hAnsi="宋体" w:eastAsia="宋体" w:cs="宋体"/>
                <w:b/>
                <w:sz w:val="21"/>
                <w:szCs w:val="21"/>
                <w:lang w:val="en-US" w:eastAsia="zh-CN"/>
              </w:rPr>
            </w:pPr>
            <w:r>
              <w:rPr>
                <w:rStyle w:val="10"/>
                <w:rFonts w:hint="eastAsia" w:ascii="宋体" w:hAnsi="宋体" w:eastAsia="宋体" w:cs="宋体"/>
                <w:b/>
                <w:sz w:val="21"/>
                <w:szCs w:val="21"/>
                <w:lang w:val="en-US" w:eastAsia="zh-CN"/>
              </w:rPr>
              <w:t>个性化与备份：</w:t>
            </w:r>
          </w:p>
          <w:p>
            <w:pPr>
              <w:pStyle w:val="8"/>
              <w:numPr>
                <w:ilvl w:val="0"/>
                <w:numId w:val="2"/>
              </w:numPr>
              <w:spacing w:before="0" w:beforeAutospacing="0" w:after="0" w:afterAutospacing="0"/>
              <w:ind w:left="0" w:leftChars="0" w:right="0" w:rightChars="0"/>
              <w:rPr>
                <w:rFonts w:hint="eastAsia" w:cs="宋体"/>
                <w:kern w:val="0"/>
                <w:sz w:val="21"/>
                <w:szCs w:val="21"/>
                <w:lang w:val="en-US" w:eastAsia="zh-CN"/>
              </w:rPr>
            </w:pPr>
            <w:r>
              <w:rPr>
                <w:rFonts w:hint="eastAsia" w:cs="宋体"/>
                <w:kern w:val="0"/>
                <w:sz w:val="21"/>
                <w:szCs w:val="21"/>
                <w:lang w:val="en-US" w:eastAsia="zh-CN"/>
              </w:rPr>
              <w:t>自定义导检台背景颜色，表头背景及文字颜色等风格；</w:t>
            </w:r>
          </w:p>
          <w:p>
            <w:pPr>
              <w:pStyle w:val="8"/>
              <w:numPr>
                <w:ilvl w:val="0"/>
                <w:numId w:val="2"/>
              </w:numPr>
              <w:spacing w:before="0" w:beforeAutospacing="0" w:after="0" w:afterAutospacing="0"/>
              <w:ind w:left="0" w:leftChars="0" w:right="0" w:rightChars="0"/>
              <w:rPr>
                <w:rFonts w:hint="default" w:cs="宋体"/>
                <w:kern w:val="0"/>
                <w:sz w:val="21"/>
                <w:szCs w:val="21"/>
                <w:lang w:val="en-US" w:eastAsia="zh-CN"/>
              </w:rPr>
            </w:pPr>
            <w:r>
              <w:rPr>
                <w:rFonts w:hint="eastAsia" w:cs="宋体"/>
                <w:kern w:val="0"/>
                <w:sz w:val="21"/>
                <w:szCs w:val="21"/>
                <w:lang w:val="en-US" w:eastAsia="zh-CN"/>
              </w:rPr>
              <w:t>支持导检台个性化参数的备份与同步。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vAlign w:val="center"/>
          </w:tcPr>
          <w:p>
            <w:pPr>
              <w:spacing w:line="240" w:lineRule="auto"/>
              <w:jc w:val="cente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队列显示控制：</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1、自定义队列显示的排序顺序；</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2、队列查看方式含精简模式和全屏模式。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权限控制：</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1、基于角色的权限管理，可以控制具体每一人查看的科室范围，及操作权限，操作权限包括：转移，删除、修改客户信息等。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科室状态：</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1、支持所在科室禁止、锁定、正常等状态的控制及查看；</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2、支持诊室的状态和科室的状态的联动控制，并查看诊室的状态、值班医生等信息；</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3、不同类型的科室，使用不同的背景颜色，清晰明了。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检查人员操作控制：</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1、转移特殊人群支持选择进入的方式，支持通过绿色通道进入队列；</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2、支持批量转移科室人员到另外一个科室；</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3、支持查看检查的基本信息，及被操作的详细记录；</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4、支持通过扫描快速定位客户所在科室；</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5、支持扫描同步数据刷新客户检查项目的功能。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进度查看与预警：</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1、可以查看每个科室检查进度，查看已检人数和未检人数；</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2、可以设置预警信息，对一个或者多个检查的科室进行超负荷预警。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历史回放：</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1、支持提供录像播放功能（回放），可以定点、定时查看体检中心体检分流情况。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餐厅功能：</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1、支持</w:t>
            </w:r>
            <w:r>
              <w:rPr>
                <w:rFonts w:hint="eastAsia" w:cs="宋体"/>
                <w:kern w:val="0"/>
                <w:sz w:val="21"/>
                <w:szCs w:val="21"/>
                <w:lang w:val="en-US" w:eastAsia="zh-CN"/>
              </w:rPr>
              <w:t>打包和堂食两种就餐场景</w:t>
            </w:r>
            <w:r>
              <w:rPr>
                <w:rFonts w:hint="eastAsia" w:ascii="宋体" w:hAnsi="宋体" w:eastAsia="宋体" w:cs="宋体"/>
                <w:kern w:val="0"/>
                <w:sz w:val="21"/>
                <w:szCs w:val="21"/>
              </w:rPr>
              <w:t>；</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cs="宋体"/>
                <w:kern w:val="0"/>
                <w:sz w:val="21"/>
                <w:szCs w:val="21"/>
                <w:lang w:eastAsia="zh-CN"/>
              </w:rPr>
              <w:t>、</w:t>
            </w:r>
            <w:r>
              <w:rPr>
                <w:rFonts w:hint="eastAsia" w:ascii="宋体" w:hAnsi="宋体" w:eastAsia="宋体" w:cs="宋体"/>
                <w:kern w:val="0"/>
                <w:sz w:val="21"/>
                <w:szCs w:val="21"/>
              </w:rPr>
              <w:t>实时统计</w:t>
            </w:r>
            <w:r>
              <w:rPr>
                <w:rFonts w:hint="eastAsia" w:cs="宋体"/>
                <w:kern w:val="0"/>
                <w:sz w:val="21"/>
                <w:szCs w:val="21"/>
                <w:lang w:val="en-US" w:eastAsia="zh-CN"/>
              </w:rPr>
              <w:t>待就餐，可就餐，正在就餐和已就餐人数</w:t>
            </w:r>
            <w:r>
              <w:rPr>
                <w:rFonts w:hint="eastAsia" w:ascii="宋体" w:hAnsi="宋体" w:eastAsia="宋体" w:cs="宋体"/>
                <w:kern w:val="0"/>
                <w:sz w:val="21"/>
                <w:szCs w:val="21"/>
              </w:rPr>
              <w:t>；</w:t>
            </w:r>
          </w:p>
          <w:p>
            <w:pPr>
              <w:pStyle w:val="8"/>
              <w:spacing w:before="0" w:beforeAutospacing="0" w:after="0" w:afterAutospacing="0"/>
              <w:ind w:left="0" w:leftChars="0" w:right="0" w:rightChars="0"/>
              <w:rPr>
                <w:rFonts w:hint="eastAsia" w:cs="宋体"/>
                <w:kern w:val="0"/>
                <w:sz w:val="21"/>
                <w:szCs w:val="21"/>
                <w:lang w:val="en-US" w:eastAsia="zh-CN"/>
              </w:rPr>
            </w:pPr>
            <w:r>
              <w:rPr>
                <w:rFonts w:hint="eastAsia" w:ascii="宋体" w:hAnsi="宋体" w:eastAsia="宋体" w:cs="宋体"/>
                <w:kern w:val="0"/>
                <w:sz w:val="21"/>
                <w:szCs w:val="21"/>
              </w:rPr>
              <w:t>3、支持</w:t>
            </w:r>
            <w:r>
              <w:rPr>
                <w:rFonts w:hint="eastAsia" w:cs="宋体"/>
                <w:kern w:val="0"/>
                <w:sz w:val="21"/>
                <w:szCs w:val="21"/>
                <w:lang w:val="en-US" w:eastAsia="zh-CN"/>
              </w:rPr>
              <w:t>不同餐厅管理不同类型客户；</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cs="宋体"/>
                <w:kern w:val="0"/>
                <w:sz w:val="21"/>
                <w:szCs w:val="21"/>
                <w:lang w:val="en-US" w:eastAsia="zh-CN"/>
              </w:rPr>
              <w:t>4、支持限制仅有餐券的客户可就餐</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导诊台设置:</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1、支持设置导检台所在区域，在该导诊台登记的，优先在该区域检查；</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2、支持设置导检台的客户类型，可以强制设置该导诊台设置为该客户类型；</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3、支持设置导检台的数据来源，可以给</w:t>
            </w:r>
            <w:r>
              <w:rPr>
                <w:rFonts w:hint="eastAsia" w:cs="宋体"/>
                <w:kern w:val="0"/>
                <w:sz w:val="21"/>
                <w:szCs w:val="21"/>
                <w:lang w:val="en-US" w:eastAsia="zh-CN"/>
              </w:rPr>
              <w:t>导检台</w:t>
            </w:r>
            <w:r>
              <w:rPr>
                <w:rFonts w:hint="eastAsia" w:ascii="宋体" w:hAnsi="宋体" w:eastAsia="宋体" w:cs="宋体"/>
                <w:kern w:val="0"/>
                <w:sz w:val="21"/>
                <w:szCs w:val="21"/>
              </w:rPr>
              <w:t>独立设置数据来源对接。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tcPr>
          <w:p>
            <w:pPr>
              <w:pStyle w:val="8"/>
              <w:spacing w:before="0" w:beforeAutospacing="0" w:after="0" w:afterAutospacing="0"/>
              <w:ind w:left="0" w:right="0"/>
              <w:rPr>
                <w:rFonts w:hint="eastAsia" w:ascii="宋体" w:hAnsi="宋体" w:eastAsia="宋体" w:cs="宋体"/>
                <w:kern w:val="0"/>
                <w:sz w:val="21"/>
                <w:szCs w:val="21"/>
              </w:rPr>
            </w:pPr>
            <w:r>
              <w:rPr>
                <w:rStyle w:val="10"/>
                <w:rFonts w:hint="eastAsia" w:ascii="宋体" w:hAnsi="宋体" w:eastAsia="宋体" w:cs="宋体"/>
                <w:b/>
                <w:sz w:val="21"/>
                <w:szCs w:val="21"/>
              </w:rPr>
              <w:t>科室设置：</w:t>
            </w:r>
          </w:p>
          <w:p>
            <w:pPr>
              <w:pStyle w:val="8"/>
              <w:spacing w:before="0" w:beforeAutospacing="0" w:after="0" w:afterAutospacing="0"/>
              <w:ind w:left="0" w:right="0"/>
              <w:rPr>
                <w:rFonts w:hint="eastAsia" w:ascii="宋体" w:hAnsi="宋体" w:eastAsia="宋体" w:cs="宋体"/>
                <w:kern w:val="0"/>
                <w:sz w:val="21"/>
                <w:szCs w:val="21"/>
              </w:rPr>
            </w:pPr>
            <w:r>
              <w:rPr>
                <w:rFonts w:hint="eastAsia" w:ascii="宋体" w:hAnsi="宋体" w:eastAsia="宋体" w:cs="宋体"/>
                <w:kern w:val="0"/>
                <w:sz w:val="21"/>
                <w:szCs w:val="21"/>
              </w:rPr>
              <w:t>1、支持查看科室的已检、在检、未检客户信息及列表；</w:t>
            </w:r>
          </w:p>
          <w:p>
            <w:pPr>
              <w:pStyle w:val="8"/>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rPr>
              <w:t>2、支持临时关闭，或者调整科室检查的业务。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医</w:t>
            </w: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生</w:t>
            </w: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工</w:t>
            </w: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作</w:t>
            </w: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站</w:t>
            </w:r>
          </w:p>
          <w:p>
            <w:pPr>
              <w:jc w:val="center"/>
              <w:rPr>
                <w:rFonts w:hint="eastAsia"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模</w:t>
            </w:r>
          </w:p>
          <w:p>
            <w:pPr>
              <w:jc w:val="center"/>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kern w:val="0"/>
                <w:sz w:val="21"/>
                <w:szCs w:val="21"/>
                <w:lang w:val="en-US" w:eastAsia="zh-CN"/>
              </w:rPr>
              <w:t>块</w:t>
            </w: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核心功能：</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1、支持呼叫，重呼，过号，完成等基本操作功能；</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2、支持多种呼叫模式，包括顺序依次呼叫、完成当前呼叫同时呼叫下一位、重呼、重置状态依次呼叫；</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3、支持选择性呼叫；</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4、支持一次同时呼叫多个体检者，可设置呼叫数量；</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5、支持已完成体检者返回科室；</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6、支持不呼叫含特定项目的体检者；</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7、支持自动呼叫，可自定义呼叫间隔时间。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诊室状态</w:t>
            </w:r>
            <w:r>
              <w:rPr>
                <w:rFonts w:hint="eastAsia" w:ascii="宋体" w:hAnsi="宋体" w:eastAsia="宋体" w:cs="宋体"/>
                <w:sz w:val="21"/>
                <w:szCs w:val="21"/>
              </w:rPr>
              <w:t>：</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1、支持诊室暂停接诊，未进入诊室的体检者非最后一项不进入诊室；</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2、支持诊室停止接诊，未进入诊室的体检者禁止进入诊室；</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3、支持正常、暂停和停止三种状态的切换。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客户标识：</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1、支持呼叫列表显示客户类型图标，如军人、老人、孕妇、残疾人等特殊群体；</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2、支持呼叫列表显示客户状态图标及文字，如正常、迟到、锁定、未签到、就餐状态等；</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3、支持呼叫列表显示客户性别图标。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检查进度：</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1、支持实时查看当前诊室已检人数，总检，在检人数；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操作方式：</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1、支持虚拟呼叫器模式使用键盘快捷键或鼠标点击操作；</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2、支持连接物理键盘呼叫（限我司定制物理键盘）。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列表信息：</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1、支持显示多呼呼叫列表信息；</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2、支持显示候检列表信息；</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、支持显示完成列表信息。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虚拟呼叫界面：</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1、支持界面自由拉伸缩小，拖拽，靠边自动隐藏；</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2、支持界面最小化至任务栏；</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3、支持切换普通模式和迷你模式显示。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扫码完成：</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1、支持扫码完成，可定义只完成本科室排队中体检者项目或所有含本项目的体检者项目；</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2、支持限制扫码完成的体检号识别规则，不符合规则的不做识别，如长度，字符顺序等；</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3、支持识别内容字符去除前几位字母或数字。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系统兼容：</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1、支持Windows、Android系统。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后台配置：</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1、支持呼叫间隔、一次呼叫数量等配置在管理端集中配置，减少维护的工作量；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升级更新：</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1、支持打开医生端时自动检测版本更新，确认后更新；</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2、支持版本范围外的医生端不更新。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消息广播：</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1、支持广播找人。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呼叫和完成信息：</w:t>
            </w:r>
          </w:p>
          <w:p>
            <w:pPr>
              <w:pStyle w:val="2"/>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1、支持显示当前呼叫信息；</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2、支持显示完成体检者下一科室信息。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spacing w:before="0" w:beforeAutospacing="0" w:after="0" w:afterAutospacing="0"/>
              <w:rPr>
                <w:rFonts w:hint="eastAsia" w:ascii="宋体" w:hAnsi="宋体" w:eastAsia="宋体" w:cs="宋体"/>
                <w:sz w:val="21"/>
                <w:szCs w:val="21"/>
              </w:rPr>
            </w:pPr>
            <w:r>
              <w:rPr>
                <w:rStyle w:val="6"/>
                <w:rFonts w:hint="eastAsia" w:ascii="宋体" w:hAnsi="宋体" w:eastAsia="宋体" w:cs="宋体"/>
                <w:sz w:val="21"/>
                <w:szCs w:val="21"/>
              </w:rPr>
              <w:t>待复检：</w:t>
            </w:r>
          </w:p>
          <w:p>
            <w:pPr>
              <w:pStyle w:val="2"/>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1、支持标记客户为待复检，由体检者自主决定何时复检。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jc w:val="center"/>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color w:val="auto"/>
                <w:kern w:val="0"/>
                <w:sz w:val="21"/>
                <w:szCs w:val="21"/>
                <w:vertAlign w:val="baseline"/>
                <w:lang w:val="en-US" w:eastAsia="zh-CN" w:bidi="ar-SA"/>
              </w:rPr>
              <w:t>自助模块</w:t>
            </w: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自助报到：</w:t>
            </w:r>
          </w:p>
          <w:p>
            <w:pPr>
              <w:pStyle w:val="2"/>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、支持通过刷身份证、社保卡、医保卡等方式自助报到（需第三方提供接口及相应体检数据）；</w:t>
            </w:r>
          </w:p>
          <w:p>
            <w:pPr>
              <w:pStyle w:val="2"/>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、提示首检科室信息、独立排队队列位置信息；</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3</w:t>
            </w:r>
            <w:r>
              <w:rPr>
                <w:rFonts w:hint="eastAsia" w:ascii="宋体" w:hAnsi="宋体" w:eastAsia="宋体" w:cs="宋体"/>
                <w:sz w:val="21"/>
                <w:szCs w:val="21"/>
              </w:rPr>
              <w:t>、支持打印首检科室信息、独立排队队列位置信息到体检指引单。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自助查询</w:t>
            </w:r>
            <w:r>
              <w:rPr>
                <w:rFonts w:hint="eastAsia" w:ascii="宋体" w:hAnsi="宋体" w:eastAsia="宋体" w:cs="宋体"/>
                <w:sz w:val="21"/>
                <w:szCs w:val="21"/>
              </w:rPr>
              <w:t>：</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、支持扫描或输入体检号自助查询当前检查科室、排队位置、独立排队队列位置。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项目弃检：</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、支持检中非退费项目弃检。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项目复检：</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、支持憋尿彩超等需复检项目自助复检。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科室切换：</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、支持根据体检者意愿，自行从全流程科室切换到独立队列科室。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门诊客户报到：</w:t>
            </w:r>
          </w:p>
          <w:p>
            <w:pPr>
              <w:pStyle w:val="2"/>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、支持门诊缴费客户通过自助选择体检项目方式报到（需第三方提供接口及相应体检数据）；</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支持设置可供自由选择加入的体检项目范围。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系统兼容：</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w:t>
            </w:r>
            <w:r>
              <w:rPr>
                <w:rFonts w:hint="eastAsia" w:ascii="宋体" w:hAnsi="宋体" w:eastAsia="宋体" w:cs="宋体"/>
                <w:sz w:val="21"/>
                <w:szCs w:val="21"/>
                <w:lang w:val="en-US"/>
              </w:rPr>
              <w:t>Windows</w:t>
            </w:r>
            <w:r>
              <w:rPr>
                <w:rFonts w:hint="eastAsia" w:ascii="宋体" w:hAnsi="宋体" w:eastAsia="宋体" w:cs="宋体"/>
                <w:sz w:val="21"/>
                <w:szCs w:val="21"/>
              </w:rPr>
              <w:t>及安卓系统自助终端。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餐厅就餐：</w:t>
            </w:r>
          </w:p>
          <w:p>
            <w:pPr>
              <w:pStyle w:val="2"/>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、支持自助扫码识别空腹项目是否已检完，提示是否可就餐；</w:t>
            </w:r>
          </w:p>
          <w:p>
            <w:pPr>
              <w:pStyle w:val="2"/>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、支持自助扫码进入就餐模式，暂停体检排队；</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3</w:t>
            </w:r>
            <w:r>
              <w:rPr>
                <w:rFonts w:hint="eastAsia" w:ascii="宋体" w:hAnsi="宋体" w:eastAsia="宋体" w:cs="宋体"/>
                <w:sz w:val="21"/>
                <w:szCs w:val="21"/>
              </w:rPr>
              <w:t>、支持就餐完毕恢复排队。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扫码完成指定项目：</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、支持在指定自助终端扫描体检单完成指定项目。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autoSpaceDN/>
              <w:spacing w:before="0" w:beforeAutospacing="0" w:after="0" w:afterAutospacing="0"/>
              <w:ind w:left="0" w:right="0"/>
              <w:rPr>
                <w:rFonts w:hint="eastAsia" w:ascii="宋体" w:hAnsi="宋体" w:eastAsia="宋体" w:cs="宋体"/>
                <w:sz w:val="21"/>
                <w:szCs w:val="21"/>
                <w:lang w:val="en-US"/>
              </w:rPr>
            </w:pPr>
            <w:r>
              <w:rPr>
                <w:rStyle w:val="7"/>
                <w:rFonts w:hint="eastAsia" w:ascii="宋体" w:hAnsi="宋体" w:eastAsia="宋体" w:cs="宋体"/>
                <w:sz w:val="21"/>
                <w:szCs w:val="21"/>
              </w:rPr>
              <w:t>自助机界面：</w:t>
            </w:r>
          </w:p>
          <w:p>
            <w:pPr>
              <w:pStyle w:val="2"/>
              <w:autoSpaceDE w:val="0"/>
              <w:autoSpaceDN/>
              <w:spacing w:before="0" w:beforeAutospacing="0" w:after="0" w:afterAutospacing="0"/>
              <w:ind w:left="0" w:leftChars="0" w:right="0" w:rightChars="0"/>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rPr>
              <w:t>1</w:t>
            </w:r>
            <w:r>
              <w:rPr>
                <w:rFonts w:hint="eastAsia" w:ascii="宋体" w:hAnsi="宋体" w:eastAsia="宋体" w:cs="宋体"/>
                <w:sz w:val="21"/>
                <w:szCs w:val="21"/>
              </w:rPr>
              <w:t>、支持自定义自助机底图。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jc w:val="center"/>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color w:val="auto"/>
                <w:kern w:val="0"/>
                <w:sz w:val="21"/>
                <w:szCs w:val="21"/>
                <w:vertAlign w:val="baseline"/>
                <w:lang w:val="en-US" w:eastAsia="zh-CN" w:bidi="ar-SA"/>
              </w:rPr>
              <w:t>微信导检模块</w:t>
            </w: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绑定解绑：</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、支持通过体检号、身份证或手机号方式绑定进行微信导检（手机号方式需保证手机号唯一性）；</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、支持绑定后自动生成体检号电子条形码；</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、支持身份证信息加密显示；</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、支持解除绑定。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实时全程指引</w:t>
            </w:r>
            <w:r>
              <w:rPr>
                <w:rFonts w:hint="eastAsia" w:ascii="宋体" w:hAnsi="宋体" w:eastAsia="宋体" w:cs="宋体"/>
                <w:sz w:val="21"/>
                <w:szCs w:val="21"/>
              </w:rPr>
              <w:t>：</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1</w:t>
            </w:r>
            <w:r>
              <w:rPr>
                <w:rFonts w:hint="eastAsia" w:ascii="宋体" w:hAnsi="宋体" w:eastAsia="宋体" w:cs="宋体"/>
                <w:sz w:val="21"/>
                <w:szCs w:val="21"/>
              </w:rPr>
              <w:t>、支持实时全程指引，显示体检者当前检查科室，排队位置，未检项目，检查路径。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消息推送：</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、支持实时推送当前检查科室信息及排队位置；</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2</w:t>
            </w:r>
            <w:r>
              <w:rPr>
                <w:rFonts w:hint="eastAsia" w:ascii="宋体" w:hAnsi="宋体" w:eastAsia="宋体" w:cs="宋体"/>
                <w:sz w:val="21"/>
                <w:szCs w:val="21"/>
              </w:rPr>
              <w:t>、支持排队位置进入指定范围内推送提示准备检查信息。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温馨提示：</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、支持进入导检界面</w:t>
            </w:r>
            <w:r>
              <w:rPr>
                <w:rFonts w:hint="eastAsia" w:cs="宋体"/>
                <w:sz w:val="21"/>
                <w:szCs w:val="21"/>
                <w:lang w:val="en-US" w:eastAsia="zh-CN"/>
              </w:rPr>
              <w:t>以文字视频方式弹窗提示体检</w:t>
            </w:r>
            <w:r>
              <w:rPr>
                <w:rFonts w:hint="eastAsia" w:ascii="宋体" w:hAnsi="宋体" w:eastAsia="宋体" w:cs="宋体"/>
                <w:sz w:val="21"/>
                <w:szCs w:val="21"/>
              </w:rPr>
              <w:t>须知；</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、支持滚动播放未检项目的检前须知；</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3</w:t>
            </w:r>
            <w:r>
              <w:rPr>
                <w:rFonts w:hint="eastAsia" w:ascii="宋体" w:hAnsi="宋体" w:eastAsia="宋体" w:cs="宋体"/>
                <w:sz w:val="21"/>
                <w:szCs w:val="21"/>
              </w:rPr>
              <w:t>、支持滚动播放当前检查项目的检查注意事项；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医院科室评价：</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、支持对本次体检整体进行星级打分及评价；</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、支持对已检查科室进行多维星级打分及评价，包括医生技能、科室环境及服务态度；</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、支持匿名评价；</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、支持体检完成后提示体检者对本次体检进行评价。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客户端评价管理：</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、支持医院及科室评价数据查看、回复及导出；</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、支持控评；</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、支持未评价客户默认好评；</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4</w:t>
            </w:r>
            <w:r>
              <w:rPr>
                <w:rFonts w:hint="eastAsia" w:ascii="宋体" w:hAnsi="宋体" w:eastAsia="宋体" w:cs="宋体"/>
                <w:sz w:val="21"/>
                <w:szCs w:val="21"/>
              </w:rPr>
              <w:t>、支持查看体检人数，微信使用人数，微信评价人数，微信使用率，参与评价率趋势图；</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5</w:t>
            </w:r>
            <w:r>
              <w:rPr>
                <w:rFonts w:hint="eastAsia" w:ascii="宋体" w:hAnsi="宋体" w:eastAsia="宋体" w:cs="宋体"/>
                <w:sz w:val="21"/>
                <w:szCs w:val="21"/>
              </w:rPr>
              <w:t>、支持查看医院及科室评价星级汇总图。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项目弃检：</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、支持微信端非退费项目弃检；</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、支持弃检前手机号认证；</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3</w:t>
            </w:r>
            <w:r>
              <w:rPr>
                <w:rFonts w:hint="eastAsia" w:ascii="宋体" w:hAnsi="宋体" w:eastAsia="宋体" w:cs="宋体"/>
                <w:sz w:val="21"/>
                <w:szCs w:val="21"/>
              </w:rPr>
              <w:t>、支持根据体检者检中问卷结果智能弃检项目。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科室切换：</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1</w:t>
            </w:r>
            <w:r>
              <w:rPr>
                <w:rFonts w:hint="eastAsia" w:ascii="宋体" w:hAnsi="宋体" w:eastAsia="宋体" w:cs="宋体"/>
                <w:sz w:val="21"/>
                <w:szCs w:val="21"/>
              </w:rPr>
              <w:t>、支持微信端根据体检者意愿，自行从全流程科室切换到独立队列科室。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个性化设置：</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、支持显示专属院标及医院名称；</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、支持导检页面添加跳转按钮，返回至医院指定微信端门户网站首页；</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、支持通过医院指定微信端页面添加跳转链接方式进入导检绑定页面；</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4</w:t>
            </w:r>
            <w:r>
              <w:rPr>
                <w:rFonts w:hint="eastAsia" w:ascii="宋体" w:hAnsi="宋体" w:eastAsia="宋体" w:cs="宋体"/>
                <w:sz w:val="21"/>
                <w:szCs w:val="21"/>
              </w:rPr>
              <w:t>、支持在医院微信门户页面已绑定体检号体检者，通过免二次绑定方式点击按钮直接进入导检页面（需提前关注相应服务号，第三方调用绑定接口）。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微信后台管理：</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、支持查看当前体检中心的体检总体状态，包括体检总人数，男女比例，</w:t>
            </w:r>
            <w:r>
              <w:rPr>
                <w:rFonts w:hint="eastAsia" w:ascii="宋体" w:hAnsi="宋体" w:eastAsia="宋体" w:cs="宋体"/>
                <w:sz w:val="21"/>
                <w:szCs w:val="21"/>
                <w:lang w:val="en-US"/>
              </w:rPr>
              <w:t>vip</w:t>
            </w:r>
            <w:r>
              <w:rPr>
                <w:rFonts w:hint="eastAsia" w:ascii="宋体" w:hAnsi="宋体" w:eastAsia="宋体" w:cs="宋体"/>
                <w:sz w:val="21"/>
                <w:szCs w:val="21"/>
              </w:rPr>
              <w:t>与普通客户比例；</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2</w:t>
            </w:r>
            <w:r>
              <w:rPr>
                <w:rFonts w:hint="eastAsia" w:ascii="宋体" w:hAnsi="宋体" w:eastAsia="宋体" w:cs="宋体"/>
                <w:sz w:val="21"/>
                <w:szCs w:val="21"/>
              </w:rPr>
              <w:t>、支持查看健康管理中心整体及各科室星级评价分布及评价数量；</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3</w:t>
            </w:r>
            <w:r>
              <w:rPr>
                <w:rFonts w:hint="eastAsia" w:ascii="宋体" w:hAnsi="宋体" w:eastAsia="宋体" w:cs="宋体"/>
                <w:sz w:val="21"/>
                <w:szCs w:val="21"/>
              </w:rPr>
              <w:t>、支持查看客户评价并给予回复；</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4</w:t>
            </w:r>
            <w:r>
              <w:rPr>
                <w:rFonts w:hint="eastAsia" w:ascii="宋体" w:hAnsi="宋体" w:eastAsia="宋体" w:cs="宋体"/>
                <w:sz w:val="21"/>
                <w:szCs w:val="21"/>
              </w:rPr>
              <w:t>、支持条件筛选评价，如是否已回复，评价日期；</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5</w:t>
            </w:r>
            <w:r>
              <w:rPr>
                <w:rFonts w:hint="eastAsia" w:ascii="宋体" w:hAnsi="宋体" w:eastAsia="宋体" w:cs="宋体"/>
                <w:sz w:val="21"/>
                <w:szCs w:val="21"/>
              </w:rPr>
              <w:t>、支持控评；</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6</w:t>
            </w:r>
            <w:r>
              <w:rPr>
                <w:rFonts w:hint="eastAsia" w:ascii="宋体" w:hAnsi="宋体" w:eastAsia="宋体" w:cs="宋体"/>
                <w:sz w:val="21"/>
                <w:szCs w:val="21"/>
              </w:rPr>
              <w:t>、支持设置评价回复模板，支持选择固定模板进行评价回复。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8"/>
              <w:autoSpaceDE w:val="0"/>
              <w:autoSpaceDN/>
              <w:spacing w:before="0" w:beforeAutospacing="0" w:after="0" w:afterAutospacing="0"/>
              <w:ind w:left="0" w:right="0"/>
              <w:rPr>
                <w:rFonts w:hint="eastAsia" w:ascii="宋体" w:hAnsi="宋体" w:eastAsia="宋体" w:cs="宋体"/>
                <w:sz w:val="21"/>
                <w:szCs w:val="21"/>
                <w:lang w:val="en-US"/>
              </w:rPr>
            </w:pPr>
            <w:r>
              <w:rPr>
                <w:rStyle w:val="10"/>
                <w:rFonts w:hint="eastAsia" w:ascii="宋体" w:hAnsi="宋体" w:eastAsia="宋体" w:cs="宋体"/>
                <w:sz w:val="21"/>
                <w:szCs w:val="21"/>
              </w:rPr>
              <w:t>历史记录：</w:t>
            </w:r>
          </w:p>
          <w:p>
            <w:pPr>
              <w:pStyle w:val="8"/>
              <w:autoSpaceDE w:val="0"/>
              <w:autoSpaceDN/>
              <w:spacing w:before="0" w:beforeAutospacing="0" w:after="0" w:afterAutospacing="0"/>
              <w:ind w:left="0" w:right="0"/>
              <w:rPr>
                <w:rFonts w:hint="eastAsia" w:ascii="宋体" w:hAnsi="宋体" w:eastAsia="宋体" w:cs="宋体"/>
                <w:sz w:val="21"/>
                <w:szCs w:val="21"/>
                <w:lang w:val="en-US"/>
              </w:rPr>
            </w:pPr>
            <w:r>
              <w:rPr>
                <w:rFonts w:hint="eastAsia" w:ascii="宋体" w:hAnsi="宋体" w:eastAsia="宋体" w:cs="宋体"/>
                <w:sz w:val="21"/>
                <w:szCs w:val="21"/>
                <w:lang w:val="en-US"/>
              </w:rPr>
              <w:t>1</w:t>
            </w:r>
            <w:r>
              <w:rPr>
                <w:rFonts w:hint="eastAsia" w:ascii="宋体" w:hAnsi="宋体" w:eastAsia="宋体" w:cs="宋体"/>
                <w:sz w:val="21"/>
                <w:szCs w:val="21"/>
              </w:rPr>
              <w:t>、支持体检者查看过往的体检记录；</w:t>
            </w:r>
          </w:p>
          <w:p>
            <w:pPr>
              <w:pStyle w:val="8"/>
              <w:autoSpaceDE w:val="0"/>
              <w:autoSpaceDN/>
              <w:spacing w:before="0" w:beforeAutospacing="0" w:after="0" w:afterAutospacing="0"/>
              <w:ind w:left="0" w:leftChars="0" w:right="0" w:rightChars="0"/>
              <w:rPr>
                <w:rFonts w:hint="eastAsia" w:ascii="宋体" w:hAnsi="宋体" w:eastAsia="宋体" w:cs="宋体"/>
                <w:kern w:val="0"/>
                <w:sz w:val="21"/>
                <w:szCs w:val="21"/>
                <w:lang w:val="en-US" w:eastAsia="zh-CN" w:bidi="ar"/>
              </w:rPr>
            </w:pPr>
            <w:r>
              <w:rPr>
                <w:rFonts w:hint="eastAsia" w:ascii="宋体" w:hAnsi="宋体" w:eastAsia="宋体" w:cs="宋体"/>
                <w:sz w:val="21"/>
                <w:szCs w:val="21"/>
                <w:lang w:val="en-US"/>
              </w:rPr>
              <w:t>2</w:t>
            </w:r>
            <w:r>
              <w:rPr>
                <w:rFonts w:hint="eastAsia" w:ascii="宋体" w:hAnsi="宋体" w:eastAsia="宋体" w:cs="宋体"/>
                <w:sz w:val="21"/>
                <w:szCs w:val="21"/>
              </w:rPr>
              <w:t>、支持体检者查看过往的体检评价信息。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restart"/>
            <w:vAlign w:val="center"/>
          </w:tcPr>
          <w:p>
            <w:pPr>
              <w:jc w:val="center"/>
              <w:rPr>
                <w:rFonts w:hint="eastAsia" w:ascii="宋体" w:hAnsi="宋体" w:eastAsia="宋体" w:cs="宋体"/>
                <w:b/>
                <w:bCs/>
                <w:color w:val="auto"/>
                <w:kern w:val="0"/>
                <w:sz w:val="21"/>
                <w:szCs w:val="21"/>
                <w:vertAlign w:val="baseline"/>
                <w:lang w:val="en-US" w:eastAsia="zh-CN" w:bidi="ar-SA"/>
              </w:rPr>
            </w:pPr>
            <w:r>
              <w:rPr>
                <w:rFonts w:hint="eastAsia" w:ascii="宋体" w:hAnsi="宋体" w:eastAsia="宋体" w:cs="宋体"/>
                <w:b/>
                <w:bCs/>
                <w:color w:val="auto"/>
                <w:kern w:val="0"/>
                <w:sz w:val="21"/>
                <w:szCs w:val="21"/>
                <w:vertAlign w:val="baseline"/>
                <w:lang w:val="en-US" w:eastAsia="zh-CN" w:bidi="ar-SA"/>
              </w:rPr>
              <w:t>数据统计模块</w:t>
            </w: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Style w:val="7"/>
                <w:rFonts w:hint="eastAsia" w:ascii="宋体" w:hAnsi="宋体" w:eastAsia="宋体" w:cs="宋体"/>
                <w:sz w:val="21"/>
                <w:szCs w:val="21"/>
              </w:rPr>
              <w:t>排队情况统计：</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1、支持统计体检者队列进入时间、呼叫完成时间的排队耗时和检查耗时的数据统计。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每日体检情况统计：</w:t>
            </w:r>
          </w:p>
          <w:p>
            <w:pPr>
              <w:pStyle w:val="2"/>
              <w:autoSpaceDE w:val="0"/>
              <w:spacing w:before="0" w:beforeAutospacing="0" w:after="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1、支持统计每日检查人数，首位末位登记和检完时间，最长最短及平均检查时长。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Style w:val="7"/>
                <w:rFonts w:hint="eastAsia" w:ascii="宋体" w:hAnsi="宋体" w:eastAsia="宋体" w:cs="宋体"/>
                <w:sz w:val="21"/>
                <w:szCs w:val="21"/>
              </w:rPr>
              <w:t>多维度工作量统计：</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1、支持从诊室、医生、队列多个维度进行当天或历史工作量统计，提供表格和图标两种查看方式。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Style w:val="7"/>
                <w:rFonts w:hint="eastAsia" w:ascii="宋体" w:hAnsi="宋体" w:eastAsia="宋体" w:cs="宋体"/>
                <w:sz w:val="21"/>
                <w:szCs w:val="21"/>
              </w:rPr>
              <w:t>实时业务统计：</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1、支持实时统计业务数据。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Style w:val="7"/>
                <w:rFonts w:hint="eastAsia" w:ascii="宋体" w:hAnsi="宋体" w:eastAsia="宋体" w:cs="宋体"/>
                <w:sz w:val="21"/>
                <w:szCs w:val="21"/>
              </w:rPr>
              <w:t>明细查看与数据导出：</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1、支持统计报表查询，结果排序，明细查看及数据导出。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Style w:val="7"/>
                <w:rFonts w:hint="eastAsia" w:ascii="宋体" w:hAnsi="宋体" w:eastAsia="宋体" w:cs="宋体"/>
                <w:sz w:val="21"/>
                <w:szCs w:val="21"/>
              </w:rPr>
              <w:t>用户登录记录：</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1、支持查询所有用户的当天或历史登录记录，如登录诊室、登录ip、登录时间、退出时间、退出原因、登录时长等。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 w:type="pct"/>
            <w:vMerge w:val="continue"/>
          </w:tcPr>
          <w:p>
            <w:pPr>
              <w:rPr>
                <w:rFonts w:hint="eastAsia" w:ascii="宋体" w:hAnsi="宋体" w:eastAsia="宋体" w:cs="宋体"/>
                <w:b/>
                <w:bCs/>
                <w:color w:val="auto"/>
                <w:kern w:val="0"/>
                <w:sz w:val="21"/>
                <w:szCs w:val="21"/>
                <w:vertAlign w:val="baseline"/>
                <w:lang w:val="en-US" w:eastAsia="zh-CN" w:bidi="ar-SA"/>
              </w:rPr>
            </w:pPr>
          </w:p>
        </w:tc>
        <w:tc>
          <w:tcPr>
            <w:tcW w:w="4638" w:type="pct"/>
            <w:vAlign w:val="center"/>
          </w:tcPr>
          <w:p>
            <w:pPr>
              <w:pStyle w:val="2"/>
              <w:autoSpaceDE w:val="0"/>
              <w:spacing w:before="0" w:beforeAutospacing="0" w:after="0" w:afterAutospacing="0"/>
              <w:rPr>
                <w:rFonts w:hint="eastAsia" w:ascii="宋体" w:hAnsi="宋体" w:eastAsia="宋体" w:cs="宋体"/>
                <w:sz w:val="21"/>
                <w:szCs w:val="21"/>
              </w:rPr>
            </w:pPr>
            <w:r>
              <w:rPr>
                <w:rFonts w:hint="eastAsia" w:ascii="宋体" w:hAnsi="宋体" w:eastAsia="宋体" w:cs="宋体"/>
                <w:kern w:val="0"/>
                <w:sz w:val="24"/>
                <w:szCs w:val="24"/>
              </w:rPr>
              <w:t>★</w:t>
            </w:r>
            <w:r>
              <w:rPr>
                <w:rStyle w:val="7"/>
                <w:rFonts w:hint="eastAsia" w:ascii="宋体" w:hAnsi="宋体" w:eastAsia="宋体" w:cs="宋体"/>
                <w:sz w:val="21"/>
                <w:szCs w:val="21"/>
              </w:rPr>
              <w:t>大数据可视化平台：</w:t>
            </w:r>
          </w:p>
          <w:p>
            <w:pPr>
              <w:pStyle w:val="2"/>
              <w:autoSpaceDE w:val="0"/>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1、支持通过大数据可视化平台，展示体检现场实时数据，为医院管理者提供实时可视化的导检现场监控平台。</w:t>
            </w:r>
          </w:p>
          <w:p>
            <w:pPr>
              <w:pStyle w:val="2"/>
              <w:autoSpaceDE w:val="0"/>
              <w:spacing w:before="0" w:beforeAutospacing="0" w:after="0" w:afterAutospacing="0"/>
              <w:rPr>
                <w:rFonts w:hint="eastAsia" w:ascii="宋体" w:hAnsi="宋体" w:eastAsia="宋体" w:cs="宋体"/>
                <w:kern w:val="2"/>
                <w:sz w:val="21"/>
                <w:szCs w:val="21"/>
                <w:lang w:val="en-US" w:eastAsia="zh-CN" w:bidi="ar-SA"/>
              </w:rPr>
            </w:pPr>
            <w:r>
              <w:rPr>
                <w:rFonts w:hint="eastAsia" w:ascii="宋体" w:hAnsi="宋体" w:eastAsia="宋体" w:cs="宋体"/>
                <w:sz w:val="21"/>
                <w:szCs w:val="21"/>
              </w:rPr>
              <w:t>2、支持个性化定制显示健康管理中心当天体检数据，如登记人员套餐比例、年龄分布、客户分类人数统计（团检个检人数、vip客户普通客户人数、登记人数交表人数），人员密度、科室实时总检已检人数、当天体检人员流量趋势、近期体检人员趋势等。</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61E76"/>
    <w:multiLevelType w:val="singleLevel"/>
    <w:tmpl w:val="AB361E76"/>
    <w:lvl w:ilvl="0" w:tentative="0">
      <w:start w:val="1"/>
      <w:numFmt w:val="decimal"/>
      <w:suff w:val="nothing"/>
      <w:lvlText w:val="%1、"/>
      <w:lvlJc w:val="left"/>
    </w:lvl>
  </w:abstractNum>
  <w:abstractNum w:abstractNumId="1">
    <w:nsid w:val="B031AA2E"/>
    <w:multiLevelType w:val="singleLevel"/>
    <w:tmpl w:val="B031AA2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66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qFormat/>
    <w:uiPriority w:val="22"/>
    <w:rPr>
      <w:b/>
      <w:bCs/>
    </w:rPr>
  </w:style>
  <w:style w:type="character" w:customStyle="1" w:styleId="7">
    <w:name w:val="15"/>
    <w:basedOn w:val="5"/>
    <w:qFormat/>
    <w:uiPriority w:val="0"/>
    <w:rPr>
      <w:rFonts w:hint="default" w:ascii="Times New Roman" w:hAnsi="Times New Roman" w:cs="Times New Roman"/>
      <w:b/>
    </w:rPr>
  </w:style>
  <w:style w:type="paragraph" w:customStyle="1" w:styleId="8">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9">
    <w:name w:val="17"/>
    <w:basedOn w:val="5"/>
    <w:qFormat/>
    <w:uiPriority w:val="0"/>
    <w:rPr>
      <w:rFonts w:hint="default" w:ascii="Times New Roman" w:hAnsi="Times New Roman" w:cs="Times New Roman"/>
      <w:b/>
    </w:rPr>
  </w:style>
  <w:style w:type="character" w:customStyle="1" w:styleId="10">
    <w:name w:val="16"/>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2022-04-21T06:52:11Z</dcterms:created>
  <dc:creator>Administrator</dc:creator>
  <cp:lastModifiedBy>宋小玉</cp:lastModifiedBy>
  <dcterms:modified xsi:type="dcterms:W3CDTF">2022-04-21T06:52:39Z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eyJoZGlkIjoiZjhlZDRiMTlkZTk5NTgzNDU1MmI5YzA3ZTljODgxMzcifQ==</vt:lpwstr>
  </property>
  <property fmtid="{D5CDD505-2E9C-101B-9397-08002B2CF9AE}" pid="4" name="ICV">
    <vt:lpwstr>A0C8E242BF0E4350B5C2D09C7C510FE2</vt:lpwstr>
  </property>
</Properties>
</file>