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心电图设备参数</w:t>
      </w:r>
    </w:p>
    <w:p>
      <w:pPr>
        <w:widowControl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十二道自动分析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          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台</w:t>
      </w:r>
    </w:p>
    <w:p>
      <w:pPr>
        <w:tabs>
          <w:tab w:val="left" w:pos="2880"/>
        </w:tabs>
        <w:spacing w:line="400" w:lineRule="exact"/>
        <w:ind w:left="1995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 定标电压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1m</w:t>
      </w:r>
      <w:r>
        <w:rPr>
          <w:rFonts w:hint="eastAsia" w:ascii="仿宋" w:hAnsi="仿宋" w:eastAsia="仿宋" w:cs="仿宋"/>
          <w:sz w:val="28"/>
          <w:szCs w:val="28"/>
        </w:rPr>
        <w:t>V±1</w:t>
      </w:r>
      <w:r>
        <w:rPr>
          <w:rFonts w:hint="eastAsia"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，测量准确数据主要标准。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、 采样速率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8000/s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、 </w:t>
      </w:r>
      <w:r>
        <w:rPr>
          <w:rFonts w:hint="eastAsia" w:ascii="仿宋" w:hAnsi="仿宋" w:eastAsia="仿宋" w:cs="仿宋"/>
          <w:sz w:val="28"/>
          <w:szCs w:val="28"/>
        </w:rPr>
        <w:t>输入电压范围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各导联不小于（ 0.03~5）mV,且所有记录波形无失真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回顾记录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可记录前10秒测量的心电图波形，可查看前1分钟的记录波形并打印任意一段波形。可传送采集波形24秒钟。</w:t>
      </w:r>
    </w:p>
    <w:p>
      <w:pPr>
        <w:tabs>
          <w:tab w:val="left" w:pos="2880"/>
        </w:tabs>
        <w:spacing w:line="400" w:lineRule="exact"/>
        <w:ind w:left="3433" w:hanging="2670" w:hangingChars="95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2880"/>
        </w:tabs>
        <w:spacing w:line="400" w:lineRule="exact"/>
        <w:ind w:left="3433" w:hanging="2670" w:hangingChars="9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动态心电记录器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1、心电信号采样率：每通道每秒≥4096点。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2、记录器要采用内置芯片存储，不可拆卸的方式；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3、散点图面积比率、提早率分层编辑功能：可通过设置面积比率、提早率的范围，对散点图进行进行分层查看显示；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4、具备可变焦散点图、彩色编码散点图、三维散点图编辑技术；</w:t>
      </w:r>
    </w:p>
    <w:p>
      <w:pPr>
        <w:widowControl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动态血压记录仪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1、监测持续时间：大于24小时；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2、测量范围：0-260（mmHg）；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3、脉搏测量范围：30-220；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4、可存储460次测量的完整数据；</w:t>
      </w:r>
    </w:p>
    <w:p>
      <w:pPr>
        <w:tabs>
          <w:tab w:val="left" w:pos="2880"/>
        </w:tabs>
        <w:spacing w:line="400" w:lineRule="exact"/>
        <w:ind w:left="2280" w:hanging="2660" w:hangingChars="9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5、血压数据可读同品牌动态心电分析软件内，实现动态血压、心电的对比分析报告。</w:t>
      </w:r>
    </w:p>
    <w:p>
      <w:pPr>
        <w:widowControl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活动平板（心脏功能测试仪）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1套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原装进口，一体专用系统；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十五通道心电信号同步采集，采集盒具备快捷操作键可控制打印等操作；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采样频率大于4000点/通道/秒；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预置13种运动测试方案；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内置3种以上软件滤波技术，可选用不同的滤波模式；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十五通道ST改变数值；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E、J和J后点测量可采用手动和计算机自动调整；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跑台：原装进口，具备独立FDA及SFDA认证；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高分辨率19寸平板彩显器；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运动血压1台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动脉硬化诊断装置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套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1、要求在同一心动周期内采集信号，实时感知双上肢和双下肢压力波动，对于紧张、心律不齐、心功能不好的患者也能够准确检测。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2、双层线性膨胀传感器技术：针对下肢血压检测，交叉捕捉最强的信号来源，保证脚踝部检测值准确性。可对装有心脏起搏器的病人进行检测（保证结果的准确性）。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PVR：脉搏体积记录≥6条，STI：收缩时间间隔，HP：心率，PEP：射血前期，ET：射血时间，ET/PEP：射血指数，ECG：心电，PCG：心音，SYS：舒张压（一个心动周期内的四肢同步测量结果），DIA：收缩压（一个心动周期内的四肢同步测量结果），MAP：平均压（一个心动周期内的四肢同步测量结果），PP：脉压（一个心动周期内的四肢同步测量结果），UT：波形上升时间</w:t>
      </w:r>
    </w:p>
    <w:p>
      <w:pPr>
        <w:ind w:left="360" w:hanging="280" w:hangingChars="100"/>
        <w:rPr>
          <w:rFonts w:hint="eastAsia" w:ascii="仿宋" w:hAnsi="仿宋" w:eastAsia="仿宋" w:cs="仿宋"/>
          <w:sz w:val="28"/>
          <w:szCs w:val="28"/>
        </w:rPr>
      </w:pPr>
    </w:p>
    <w:p>
      <w:pPr>
        <w:ind w:left="361" w:hanging="281" w:hangingChars="1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除颤监护仪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台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1、基本功能：具有释放能量可选；充电状态指示；能量充满时有指示及声音提示；同步、非同步除颤；心率监测、心电波形显示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2、整机重量 ≤5.3Kg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3、内置电池：     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4、可以选配安装2块电池供机器使用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5、内置打印功能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6、除颤模式：异步、同步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7、除颤手柄不区分左右，均可以正常的安放使用。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8、可选择AED功能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9、心电导联：3导联，12导联（可选）</w:t>
      </w:r>
    </w:p>
    <w:p>
      <w:pPr>
        <w:tabs>
          <w:tab w:val="left" w:pos="2880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10、导联显示：可选择1-12导联显示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A9"/>
    <w:rsid w:val="00034E53"/>
    <w:rsid w:val="00300BD7"/>
    <w:rsid w:val="00322E50"/>
    <w:rsid w:val="0044391B"/>
    <w:rsid w:val="00471B23"/>
    <w:rsid w:val="00561FA7"/>
    <w:rsid w:val="006A6BE3"/>
    <w:rsid w:val="00931460"/>
    <w:rsid w:val="00A16690"/>
    <w:rsid w:val="00A848D3"/>
    <w:rsid w:val="00B527F8"/>
    <w:rsid w:val="00B9555D"/>
    <w:rsid w:val="00C207A9"/>
    <w:rsid w:val="00C84066"/>
    <w:rsid w:val="00E225F4"/>
    <w:rsid w:val="00F94715"/>
    <w:rsid w:val="00FA72A8"/>
    <w:rsid w:val="243136D2"/>
    <w:rsid w:val="2CEB648E"/>
    <w:rsid w:val="7EB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976</Characters>
  <Lines>8</Lines>
  <Paragraphs>2</Paragraphs>
  <TotalTime>2</TotalTime>
  <ScaleCrop>false</ScaleCrop>
  <LinksUpToDate>false</LinksUpToDate>
  <CharactersWithSpaces>1145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2021-09-07T07:40:00Z</dcterms:created>
  <dc:creator>user</dc:creator>
  <cp:lastModifiedBy>Administrator</cp:lastModifiedBy>
  <dcterms:modified xsi:type="dcterms:W3CDTF">2021-09-08T06:09:12Z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178ED42ED45B415A88F8DA2FB12CA83E</vt:lpwstr>
  </property>
</Properties>
</file>